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7F1B1" w14:textId="77777777" w:rsidR="001701D6" w:rsidRDefault="001701D6" w:rsidP="001701D6">
      <w:pPr>
        <w:spacing w:after="240"/>
        <w:jc w:val="center"/>
        <w:rPr>
          <w:rFonts w:ascii="Arial" w:eastAsia="Calibri" w:hAnsi="Arial"/>
          <w:b/>
          <w:noProof/>
          <w:sz w:val="52"/>
          <w:szCs w:val="36"/>
        </w:rPr>
      </w:pPr>
      <w:bookmarkStart w:id="0" w:name="_Hlk508344588"/>
      <w:bookmarkStart w:id="1" w:name="_Hlk508363490"/>
    </w:p>
    <w:p w14:paraId="79238BC1" w14:textId="77777777" w:rsidR="001701D6" w:rsidRDefault="001701D6" w:rsidP="001701D6">
      <w:pPr>
        <w:spacing w:after="240"/>
        <w:jc w:val="center"/>
        <w:rPr>
          <w:rFonts w:ascii="Arial" w:eastAsia="Calibri" w:hAnsi="Arial"/>
          <w:b/>
          <w:noProof/>
          <w:sz w:val="52"/>
          <w:szCs w:val="36"/>
        </w:rPr>
      </w:pPr>
    </w:p>
    <w:p w14:paraId="58F141DF" w14:textId="5C9FCA5F" w:rsidR="001701D6" w:rsidRPr="001701D6" w:rsidRDefault="001701D6" w:rsidP="001F1546">
      <w:pPr>
        <w:spacing w:after="240"/>
        <w:jc w:val="center"/>
        <w:rPr>
          <w:rFonts w:ascii="Arial" w:eastAsia="Calibri" w:hAnsi="Arial"/>
          <w:b/>
          <w:noProof/>
          <w:sz w:val="52"/>
          <w:szCs w:val="36"/>
        </w:rPr>
      </w:pPr>
      <w:r w:rsidRPr="001701D6">
        <w:rPr>
          <w:rFonts w:ascii="Arial" w:eastAsia="Calibri" w:hAnsi="Arial"/>
          <w:b/>
          <w:noProof/>
          <w:sz w:val="52"/>
          <w:szCs w:val="36"/>
        </w:rPr>
        <w:t>DATA PROTECTION POLICY</w:t>
      </w:r>
    </w:p>
    <w:p w14:paraId="3A78F854" w14:textId="77777777" w:rsidR="001701D6" w:rsidRPr="001701D6" w:rsidRDefault="001701D6" w:rsidP="001F1546">
      <w:pPr>
        <w:spacing w:after="240"/>
        <w:jc w:val="center"/>
        <w:rPr>
          <w:rFonts w:ascii="Arial" w:eastAsia="Calibri" w:hAnsi="Arial"/>
          <w:b/>
          <w:noProof/>
          <w:sz w:val="52"/>
          <w:szCs w:val="36"/>
        </w:rPr>
      </w:pPr>
      <w:r w:rsidRPr="001701D6">
        <w:rPr>
          <w:rFonts w:ascii="Arial" w:eastAsia="Calibri" w:hAnsi="Arial"/>
          <w:b/>
          <w:noProof/>
          <w:sz w:val="52"/>
          <w:szCs w:val="36"/>
        </w:rPr>
        <w:t>(GDPR COMPLIANT)</w:t>
      </w:r>
    </w:p>
    <w:bookmarkEnd w:id="0"/>
    <w:bookmarkEnd w:id="1"/>
    <w:p w14:paraId="6A0E0394" w14:textId="7182D158" w:rsidR="00376DB0" w:rsidRDefault="001F1546" w:rsidP="001F1546">
      <w:pPr>
        <w:jc w:val="center"/>
      </w:pPr>
      <w:r w:rsidRPr="001F1546">
        <w:rPr>
          <w:rFonts w:ascii="Arial" w:eastAsia="Calibri" w:hAnsi="Arial"/>
          <w:b/>
          <w:noProof/>
          <w:sz w:val="52"/>
          <w:szCs w:val="36"/>
        </w:rPr>
        <w:t>SPACESTAYLORED-HR-PP-0</w:t>
      </w:r>
      <w:r>
        <w:rPr>
          <w:rFonts w:ascii="Arial" w:eastAsia="Calibri" w:hAnsi="Arial"/>
          <w:b/>
          <w:noProof/>
          <w:sz w:val="52"/>
          <w:szCs w:val="36"/>
        </w:rPr>
        <w:t>1</w:t>
      </w:r>
    </w:p>
    <w:p w14:paraId="2A7213B0" w14:textId="7D501D11" w:rsidR="001701D6" w:rsidRDefault="001701D6" w:rsidP="00B7041C"/>
    <w:p w14:paraId="05781A67" w14:textId="6B99A108" w:rsidR="001701D6" w:rsidRDefault="001701D6" w:rsidP="00B7041C"/>
    <w:p w14:paraId="7FC391E9" w14:textId="0CC187F7" w:rsidR="001701D6" w:rsidRDefault="001701D6" w:rsidP="00B7041C"/>
    <w:p w14:paraId="7789CCFE" w14:textId="7C8A2A4D" w:rsidR="001701D6" w:rsidRDefault="001701D6" w:rsidP="00B7041C"/>
    <w:p w14:paraId="5B85B9E4" w14:textId="34394BA7" w:rsidR="001701D6" w:rsidRDefault="001701D6" w:rsidP="00B7041C"/>
    <w:p w14:paraId="151807C2" w14:textId="55EE58E5" w:rsidR="001701D6" w:rsidRDefault="001701D6" w:rsidP="00B7041C"/>
    <w:p w14:paraId="33D5249B" w14:textId="12EA18DE" w:rsidR="001701D6" w:rsidRDefault="001701D6" w:rsidP="00B7041C"/>
    <w:p w14:paraId="39C8A5DC" w14:textId="618FBF03" w:rsidR="001701D6" w:rsidRDefault="001701D6" w:rsidP="00B7041C"/>
    <w:p w14:paraId="629FCAFA" w14:textId="273AC073" w:rsidR="001701D6" w:rsidRDefault="001701D6" w:rsidP="00B7041C"/>
    <w:p w14:paraId="13F5B746" w14:textId="5484B472" w:rsidR="001701D6" w:rsidRDefault="001701D6" w:rsidP="00B7041C"/>
    <w:p w14:paraId="020B6637" w14:textId="0A5CF592" w:rsidR="001701D6" w:rsidRDefault="001701D6" w:rsidP="00B7041C"/>
    <w:p w14:paraId="2B458E40" w14:textId="266EFE2A" w:rsidR="001701D6" w:rsidRDefault="001701D6" w:rsidP="00B7041C"/>
    <w:p w14:paraId="0B196272" w14:textId="67E26EB0" w:rsidR="001701D6" w:rsidRDefault="001701D6" w:rsidP="00B7041C"/>
    <w:p w14:paraId="74BD5221" w14:textId="1E04ABA2" w:rsidR="001701D6" w:rsidRDefault="001701D6" w:rsidP="00B7041C"/>
    <w:p w14:paraId="34393234" w14:textId="1147D241" w:rsidR="001701D6" w:rsidRDefault="001701D6" w:rsidP="00B7041C"/>
    <w:p w14:paraId="0B59C788" w14:textId="0E485D90" w:rsidR="001701D6" w:rsidRDefault="001701D6" w:rsidP="00B7041C"/>
    <w:p w14:paraId="093A16C9" w14:textId="1488DCB6" w:rsidR="001701D6" w:rsidRDefault="001701D6" w:rsidP="00B7041C"/>
    <w:p w14:paraId="6187F4BA" w14:textId="37C46FC5" w:rsidR="001701D6" w:rsidRDefault="001701D6" w:rsidP="00B7041C"/>
    <w:p w14:paraId="06009723" w14:textId="5FB2C087" w:rsidR="001701D6" w:rsidRDefault="001701D6" w:rsidP="00B7041C"/>
    <w:p w14:paraId="6790D854" w14:textId="3AC7EDD3" w:rsidR="001701D6" w:rsidRDefault="001701D6" w:rsidP="00B7041C"/>
    <w:p w14:paraId="22FB934B" w14:textId="284E5D58" w:rsidR="001701D6" w:rsidRDefault="001701D6" w:rsidP="00B7041C"/>
    <w:p w14:paraId="615FBC2D" w14:textId="30C307EE" w:rsidR="001701D6" w:rsidRDefault="001701D6" w:rsidP="00B7041C"/>
    <w:p w14:paraId="4513F96C" w14:textId="2A547469" w:rsidR="001701D6" w:rsidRDefault="001701D6" w:rsidP="00B7041C"/>
    <w:p w14:paraId="0502A143" w14:textId="50F134E5" w:rsidR="001701D6" w:rsidRDefault="001701D6" w:rsidP="00B7041C"/>
    <w:p w14:paraId="50871FD0" w14:textId="6ADC5A9B" w:rsidR="001701D6" w:rsidRDefault="001701D6" w:rsidP="00B7041C"/>
    <w:p w14:paraId="228CE9AA" w14:textId="12ECF441" w:rsidR="001701D6" w:rsidRDefault="001701D6" w:rsidP="00B7041C"/>
    <w:p w14:paraId="27631EC2" w14:textId="209FB459" w:rsidR="001701D6" w:rsidRDefault="001701D6" w:rsidP="00B7041C"/>
    <w:p w14:paraId="29D672D4" w14:textId="23000735" w:rsidR="001701D6" w:rsidRDefault="001701D6" w:rsidP="00B7041C"/>
    <w:p w14:paraId="53214E13" w14:textId="3FBD163B" w:rsidR="001701D6" w:rsidRDefault="001701D6" w:rsidP="00B7041C"/>
    <w:p w14:paraId="540A9B6A" w14:textId="35F92460" w:rsidR="001701D6" w:rsidRDefault="001701D6" w:rsidP="00B7041C"/>
    <w:sdt>
      <w:sdtPr>
        <w:rPr>
          <w:rFonts w:ascii="Arial" w:eastAsia="Calibri" w:hAnsi="Arial" w:cs="Arial"/>
          <w:sz w:val="22"/>
          <w:szCs w:val="22"/>
        </w:rPr>
        <w:id w:val="371576471"/>
        <w:docPartObj>
          <w:docPartGallery w:val="Table of Contents"/>
          <w:docPartUnique/>
        </w:docPartObj>
      </w:sdtPr>
      <w:sdtEndPr/>
      <w:sdtContent>
        <w:p w14:paraId="3B79BE71" w14:textId="76A1E079" w:rsidR="001701D6" w:rsidRPr="001701D6" w:rsidRDefault="001701D6" w:rsidP="001C6900">
          <w:pPr>
            <w:keepNext/>
            <w:keepLines/>
            <w:spacing w:before="840" w:after="240" w:line="256" w:lineRule="auto"/>
            <w:jc w:val="center"/>
            <w:rPr>
              <w:rFonts w:ascii="Arial" w:eastAsia="Calibri" w:hAnsi="Arial" w:cs="Arial"/>
              <w:sz w:val="22"/>
              <w:szCs w:val="22"/>
            </w:rPr>
          </w:pPr>
          <w:r w:rsidRPr="001701D6">
            <w:rPr>
              <w:rFonts w:ascii="Arial" w:eastAsia="Times New Roman" w:hAnsi="Arial" w:cs="Arial"/>
              <w:b/>
              <w:sz w:val="28"/>
              <w:szCs w:val="28"/>
              <w:lang w:val="en-US"/>
            </w:rPr>
            <w:t>Contents</w:t>
          </w:r>
        </w:p>
        <w:p w14:paraId="488BC66C" w14:textId="77777777" w:rsidR="001701D6" w:rsidRPr="001701D6" w:rsidRDefault="001701D6" w:rsidP="001701D6">
          <w:pPr>
            <w:tabs>
              <w:tab w:val="left" w:pos="440"/>
              <w:tab w:val="right" w:leader="dot" w:pos="9016"/>
            </w:tabs>
            <w:spacing w:after="100"/>
            <w:ind w:left="426" w:hanging="426"/>
            <w:rPr>
              <w:rFonts w:ascii="Arial" w:eastAsia="Calibri" w:hAnsi="Arial" w:cs="Arial"/>
              <w:noProof/>
              <w:sz w:val="22"/>
              <w:szCs w:val="22"/>
            </w:rPr>
          </w:pPr>
          <w:r w:rsidRPr="001701D6">
            <w:rPr>
              <w:rFonts w:ascii="Arial" w:eastAsia="Calibri" w:hAnsi="Arial" w:cs="Arial"/>
              <w:sz w:val="22"/>
              <w:szCs w:val="22"/>
            </w:rPr>
            <w:fldChar w:fldCharType="begin"/>
          </w:r>
          <w:r w:rsidRPr="001701D6">
            <w:rPr>
              <w:rFonts w:ascii="Arial" w:eastAsia="Calibri" w:hAnsi="Arial" w:cs="Arial"/>
              <w:sz w:val="22"/>
              <w:szCs w:val="22"/>
            </w:rPr>
            <w:instrText xml:space="preserve"> TOC \o "1-3" \h \z \u </w:instrText>
          </w:r>
          <w:r w:rsidRPr="001701D6">
            <w:rPr>
              <w:rFonts w:ascii="Arial" w:eastAsia="Calibri" w:hAnsi="Arial" w:cs="Arial"/>
              <w:sz w:val="22"/>
              <w:szCs w:val="22"/>
            </w:rPr>
            <w:fldChar w:fldCharType="separate"/>
          </w:r>
          <w:hyperlink r:id="rId7" w:anchor="_Toc508290230" w:history="1">
            <w:r w:rsidRPr="001701D6">
              <w:rPr>
                <w:rFonts w:ascii="Arial" w:eastAsia="Times New Roman" w:hAnsi="Arial" w:cs="Arial"/>
                <w:bCs/>
                <w:noProof/>
                <w:sz w:val="22"/>
                <w:szCs w:val="22"/>
                <w:u w:val="single"/>
                <w:lang w:eastAsia="en-GB"/>
              </w:rPr>
              <w:t>1.</w:t>
            </w:r>
            <w:r w:rsidRPr="001701D6">
              <w:rPr>
                <w:rFonts w:ascii="Arial" w:eastAsia="Calibri" w:hAnsi="Arial" w:cs="Arial"/>
                <w:noProof/>
                <w:sz w:val="22"/>
                <w:szCs w:val="22"/>
              </w:rPr>
              <w:tab/>
            </w:r>
            <w:r w:rsidRPr="001701D6">
              <w:rPr>
                <w:rFonts w:ascii="Arial" w:eastAsia="Times New Roman" w:hAnsi="Arial" w:cs="Arial"/>
                <w:bCs/>
                <w:noProof/>
                <w:sz w:val="22"/>
                <w:szCs w:val="22"/>
                <w:u w:val="single"/>
                <w:lang w:eastAsia="en-GB"/>
              </w:rPr>
              <w:t>Aim and scope of policy</w:t>
            </w:r>
            <w:r w:rsidRPr="001701D6">
              <w:rPr>
                <w:rFonts w:ascii="Arial" w:eastAsia="Calibri" w:hAnsi="Arial" w:cs="Arial"/>
                <w:noProof/>
                <w:webHidden/>
                <w:sz w:val="22"/>
                <w:szCs w:val="22"/>
              </w:rPr>
              <w:tab/>
            </w:r>
            <w:r w:rsidRPr="001701D6">
              <w:rPr>
                <w:rFonts w:ascii="Arial" w:eastAsia="Calibri" w:hAnsi="Arial" w:cs="Arial"/>
                <w:noProof/>
                <w:webHidden/>
                <w:sz w:val="22"/>
                <w:szCs w:val="22"/>
              </w:rPr>
              <w:fldChar w:fldCharType="begin"/>
            </w:r>
            <w:r w:rsidRPr="001701D6">
              <w:rPr>
                <w:rFonts w:ascii="Arial" w:eastAsia="Calibri" w:hAnsi="Arial" w:cs="Arial"/>
                <w:noProof/>
                <w:webHidden/>
                <w:sz w:val="22"/>
                <w:szCs w:val="22"/>
              </w:rPr>
              <w:instrText xml:space="preserve"> PAGEREF _Toc508290230 \h </w:instrText>
            </w:r>
            <w:r w:rsidRPr="001701D6">
              <w:rPr>
                <w:rFonts w:ascii="Arial" w:eastAsia="Calibri" w:hAnsi="Arial" w:cs="Arial"/>
                <w:noProof/>
                <w:webHidden/>
                <w:sz w:val="22"/>
                <w:szCs w:val="22"/>
              </w:rPr>
            </w:r>
            <w:r w:rsidRPr="001701D6">
              <w:rPr>
                <w:rFonts w:ascii="Arial" w:eastAsia="Calibri" w:hAnsi="Arial" w:cs="Arial"/>
                <w:noProof/>
                <w:webHidden/>
                <w:sz w:val="22"/>
                <w:szCs w:val="22"/>
              </w:rPr>
              <w:fldChar w:fldCharType="separate"/>
            </w:r>
            <w:r w:rsidRPr="001701D6">
              <w:rPr>
                <w:rFonts w:ascii="Arial" w:eastAsia="Calibri" w:hAnsi="Arial" w:cs="Arial"/>
                <w:noProof/>
                <w:webHidden/>
                <w:sz w:val="22"/>
                <w:szCs w:val="22"/>
              </w:rPr>
              <w:t>3</w:t>
            </w:r>
            <w:r w:rsidRPr="001701D6">
              <w:rPr>
                <w:rFonts w:ascii="Arial" w:eastAsia="Calibri" w:hAnsi="Arial" w:cs="Arial"/>
                <w:noProof/>
                <w:webHidden/>
                <w:sz w:val="22"/>
                <w:szCs w:val="22"/>
              </w:rPr>
              <w:fldChar w:fldCharType="end"/>
            </w:r>
          </w:hyperlink>
        </w:p>
        <w:p w14:paraId="3548011D" w14:textId="77777777" w:rsidR="001701D6" w:rsidRPr="001701D6" w:rsidRDefault="00E230CB" w:rsidP="001701D6">
          <w:pPr>
            <w:tabs>
              <w:tab w:val="left" w:pos="440"/>
              <w:tab w:val="right" w:leader="dot" w:pos="9016"/>
            </w:tabs>
            <w:spacing w:after="100"/>
            <w:ind w:left="426" w:hanging="426"/>
            <w:rPr>
              <w:rFonts w:ascii="Arial" w:eastAsia="Calibri" w:hAnsi="Arial" w:cs="Arial"/>
              <w:noProof/>
              <w:sz w:val="22"/>
              <w:szCs w:val="22"/>
            </w:rPr>
          </w:pPr>
          <w:hyperlink r:id="rId8" w:anchor="_Toc508290231" w:history="1">
            <w:r w:rsidR="001701D6" w:rsidRPr="001701D6">
              <w:rPr>
                <w:rFonts w:ascii="Arial" w:eastAsia="Times New Roman" w:hAnsi="Arial" w:cs="Arial"/>
                <w:bCs/>
                <w:noProof/>
                <w:sz w:val="22"/>
                <w:szCs w:val="22"/>
                <w:u w:val="single"/>
                <w:lang w:eastAsia="en-GB"/>
              </w:rPr>
              <w:t>2.</w:t>
            </w:r>
            <w:r w:rsidR="001701D6" w:rsidRPr="001701D6">
              <w:rPr>
                <w:rFonts w:ascii="Arial" w:eastAsia="Calibri" w:hAnsi="Arial" w:cs="Arial"/>
                <w:noProof/>
                <w:sz w:val="22"/>
                <w:szCs w:val="22"/>
              </w:rPr>
              <w:tab/>
            </w:r>
            <w:r w:rsidR="001701D6" w:rsidRPr="001701D6">
              <w:rPr>
                <w:rFonts w:ascii="Arial" w:eastAsia="Times New Roman" w:hAnsi="Arial" w:cs="Arial"/>
                <w:bCs/>
                <w:noProof/>
                <w:sz w:val="22"/>
                <w:szCs w:val="22"/>
                <w:u w:val="single"/>
                <w:lang w:eastAsia="en-GB"/>
              </w:rPr>
              <w:t>Types of data held</w:t>
            </w:r>
            <w:r w:rsidR="001701D6" w:rsidRPr="001701D6">
              <w:rPr>
                <w:rFonts w:ascii="Arial" w:eastAsia="Calibri" w:hAnsi="Arial" w:cs="Arial"/>
                <w:noProof/>
                <w:webHidden/>
                <w:sz w:val="22"/>
                <w:szCs w:val="22"/>
              </w:rPr>
              <w:tab/>
            </w:r>
            <w:r w:rsidR="001701D6" w:rsidRPr="001701D6">
              <w:rPr>
                <w:rFonts w:ascii="Arial" w:eastAsia="Calibri" w:hAnsi="Arial" w:cs="Arial"/>
                <w:noProof/>
                <w:webHidden/>
                <w:sz w:val="22"/>
                <w:szCs w:val="22"/>
              </w:rPr>
              <w:fldChar w:fldCharType="begin"/>
            </w:r>
            <w:r w:rsidR="001701D6" w:rsidRPr="001701D6">
              <w:rPr>
                <w:rFonts w:ascii="Arial" w:eastAsia="Calibri" w:hAnsi="Arial" w:cs="Arial"/>
                <w:noProof/>
                <w:webHidden/>
                <w:sz w:val="22"/>
                <w:szCs w:val="22"/>
              </w:rPr>
              <w:instrText xml:space="preserve"> PAGEREF _Toc508290231 \h </w:instrText>
            </w:r>
            <w:r w:rsidR="001701D6" w:rsidRPr="001701D6">
              <w:rPr>
                <w:rFonts w:ascii="Arial" w:eastAsia="Calibri" w:hAnsi="Arial" w:cs="Arial"/>
                <w:noProof/>
                <w:webHidden/>
                <w:sz w:val="22"/>
                <w:szCs w:val="22"/>
              </w:rPr>
            </w:r>
            <w:r w:rsidR="001701D6" w:rsidRPr="001701D6">
              <w:rPr>
                <w:rFonts w:ascii="Arial" w:eastAsia="Calibri" w:hAnsi="Arial" w:cs="Arial"/>
                <w:noProof/>
                <w:webHidden/>
                <w:sz w:val="22"/>
                <w:szCs w:val="22"/>
              </w:rPr>
              <w:fldChar w:fldCharType="separate"/>
            </w:r>
            <w:r w:rsidR="001701D6" w:rsidRPr="001701D6">
              <w:rPr>
                <w:rFonts w:ascii="Arial" w:eastAsia="Calibri" w:hAnsi="Arial" w:cs="Arial"/>
                <w:noProof/>
                <w:webHidden/>
                <w:sz w:val="22"/>
                <w:szCs w:val="22"/>
              </w:rPr>
              <w:t>3</w:t>
            </w:r>
            <w:r w:rsidR="001701D6" w:rsidRPr="001701D6">
              <w:rPr>
                <w:rFonts w:ascii="Arial" w:eastAsia="Calibri" w:hAnsi="Arial" w:cs="Arial"/>
                <w:noProof/>
                <w:webHidden/>
                <w:sz w:val="22"/>
                <w:szCs w:val="22"/>
              </w:rPr>
              <w:fldChar w:fldCharType="end"/>
            </w:r>
          </w:hyperlink>
        </w:p>
        <w:p w14:paraId="265F943F" w14:textId="77777777" w:rsidR="001701D6" w:rsidRPr="001701D6" w:rsidRDefault="00E230CB" w:rsidP="001701D6">
          <w:pPr>
            <w:tabs>
              <w:tab w:val="left" w:pos="440"/>
              <w:tab w:val="right" w:leader="dot" w:pos="9016"/>
            </w:tabs>
            <w:spacing w:after="100"/>
            <w:ind w:left="426" w:hanging="426"/>
            <w:rPr>
              <w:rFonts w:ascii="Arial" w:eastAsia="Calibri" w:hAnsi="Arial" w:cs="Arial"/>
              <w:noProof/>
              <w:sz w:val="22"/>
              <w:szCs w:val="22"/>
            </w:rPr>
          </w:pPr>
          <w:hyperlink r:id="rId9" w:anchor="_Toc508290232" w:history="1">
            <w:r w:rsidR="001701D6" w:rsidRPr="001701D6">
              <w:rPr>
                <w:rFonts w:ascii="Arial" w:eastAsia="Times New Roman" w:hAnsi="Arial" w:cs="Arial"/>
                <w:bCs/>
                <w:noProof/>
                <w:sz w:val="22"/>
                <w:szCs w:val="22"/>
                <w:u w:val="single"/>
                <w:lang w:eastAsia="en-GB"/>
              </w:rPr>
              <w:t>3.</w:t>
            </w:r>
            <w:r w:rsidR="001701D6" w:rsidRPr="001701D6">
              <w:rPr>
                <w:rFonts w:ascii="Arial" w:eastAsia="Calibri" w:hAnsi="Arial" w:cs="Arial"/>
                <w:noProof/>
                <w:sz w:val="22"/>
                <w:szCs w:val="22"/>
              </w:rPr>
              <w:tab/>
            </w:r>
            <w:r w:rsidR="001701D6" w:rsidRPr="001701D6">
              <w:rPr>
                <w:rFonts w:ascii="Arial" w:eastAsia="Times New Roman" w:hAnsi="Arial" w:cs="Arial"/>
                <w:bCs/>
                <w:noProof/>
                <w:sz w:val="22"/>
                <w:szCs w:val="22"/>
                <w:u w:val="single"/>
                <w:lang w:eastAsia="en-GB"/>
              </w:rPr>
              <w:t>Data protection principles</w:t>
            </w:r>
            <w:r w:rsidR="001701D6" w:rsidRPr="001701D6">
              <w:rPr>
                <w:rFonts w:ascii="Arial" w:eastAsia="Calibri" w:hAnsi="Arial" w:cs="Arial"/>
                <w:noProof/>
                <w:webHidden/>
                <w:sz w:val="22"/>
                <w:szCs w:val="22"/>
              </w:rPr>
              <w:tab/>
            </w:r>
            <w:r w:rsidR="001701D6" w:rsidRPr="001701D6">
              <w:rPr>
                <w:rFonts w:ascii="Arial" w:eastAsia="Calibri" w:hAnsi="Arial" w:cs="Arial"/>
                <w:noProof/>
                <w:webHidden/>
                <w:sz w:val="22"/>
                <w:szCs w:val="22"/>
              </w:rPr>
              <w:fldChar w:fldCharType="begin"/>
            </w:r>
            <w:r w:rsidR="001701D6" w:rsidRPr="001701D6">
              <w:rPr>
                <w:rFonts w:ascii="Arial" w:eastAsia="Calibri" w:hAnsi="Arial" w:cs="Arial"/>
                <w:noProof/>
                <w:webHidden/>
                <w:sz w:val="22"/>
                <w:szCs w:val="22"/>
              </w:rPr>
              <w:instrText xml:space="preserve"> PAGEREF _Toc508290232 \h </w:instrText>
            </w:r>
            <w:r w:rsidR="001701D6" w:rsidRPr="001701D6">
              <w:rPr>
                <w:rFonts w:ascii="Arial" w:eastAsia="Calibri" w:hAnsi="Arial" w:cs="Arial"/>
                <w:noProof/>
                <w:webHidden/>
                <w:sz w:val="22"/>
                <w:szCs w:val="22"/>
              </w:rPr>
            </w:r>
            <w:r w:rsidR="001701D6" w:rsidRPr="001701D6">
              <w:rPr>
                <w:rFonts w:ascii="Arial" w:eastAsia="Calibri" w:hAnsi="Arial" w:cs="Arial"/>
                <w:noProof/>
                <w:webHidden/>
                <w:sz w:val="22"/>
                <w:szCs w:val="22"/>
              </w:rPr>
              <w:fldChar w:fldCharType="separate"/>
            </w:r>
            <w:r w:rsidR="001701D6" w:rsidRPr="001701D6">
              <w:rPr>
                <w:rFonts w:ascii="Arial" w:eastAsia="Calibri" w:hAnsi="Arial" w:cs="Arial"/>
                <w:noProof/>
                <w:webHidden/>
                <w:sz w:val="22"/>
                <w:szCs w:val="22"/>
              </w:rPr>
              <w:t>4</w:t>
            </w:r>
            <w:r w:rsidR="001701D6" w:rsidRPr="001701D6">
              <w:rPr>
                <w:rFonts w:ascii="Arial" w:eastAsia="Calibri" w:hAnsi="Arial" w:cs="Arial"/>
                <w:noProof/>
                <w:webHidden/>
                <w:sz w:val="22"/>
                <w:szCs w:val="22"/>
              </w:rPr>
              <w:fldChar w:fldCharType="end"/>
            </w:r>
          </w:hyperlink>
        </w:p>
        <w:p w14:paraId="3BC6FF24" w14:textId="77777777" w:rsidR="001701D6" w:rsidRPr="001701D6" w:rsidRDefault="00E230CB" w:rsidP="001701D6">
          <w:pPr>
            <w:tabs>
              <w:tab w:val="left" w:pos="440"/>
              <w:tab w:val="right" w:leader="dot" w:pos="9016"/>
            </w:tabs>
            <w:spacing w:after="100"/>
            <w:ind w:left="426" w:hanging="426"/>
            <w:rPr>
              <w:rFonts w:ascii="Arial" w:eastAsia="Calibri" w:hAnsi="Arial" w:cs="Arial"/>
              <w:noProof/>
              <w:sz w:val="22"/>
              <w:szCs w:val="22"/>
            </w:rPr>
          </w:pPr>
          <w:hyperlink r:id="rId10" w:anchor="_Toc508290233" w:history="1">
            <w:r w:rsidR="001701D6" w:rsidRPr="001701D6">
              <w:rPr>
                <w:rFonts w:ascii="Arial" w:eastAsia="Times New Roman" w:hAnsi="Arial" w:cs="Arial"/>
                <w:bCs/>
                <w:noProof/>
                <w:sz w:val="22"/>
                <w:szCs w:val="22"/>
                <w:u w:val="single"/>
                <w:lang w:eastAsia="en-GB"/>
              </w:rPr>
              <w:t>4.</w:t>
            </w:r>
            <w:r w:rsidR="001701D6" w:rsidRPr="001701D6">
              <w:rPr>
                <w:rFonts w:ascii="Arial" w:eastAsia="Calibri" w:hAnsi="Arial" w:cs="Arial"/>
                <w:noProof/>
                <w:sz w:val="22"/>
                <w:szCs w:val="22"/>
              </w:rPr>
              <w:tab/>
            </w:r>
            <w:r w:rsidR="001701D6" w:rsidRPr="001701D6">
              <w:rPr>
                <w:rFonts w:ascii="Arial" w:eastAsia="Times New Roman" w:hAnsi="Arial" w:cs="Arial"/>
                <w:bCs/>
                <w:noProof/>
                <w:sz w:val="22"/>
                <w:szCs w:val="22"/>
                <w:u w:val="single"/>
                <w:lang w:eastAsia="en-GB"/>
              </w:rPr>
              <w:t>Procedures</w:t>
            </w:r>
            <w:r w:rsidR="001701D6" w:rsidRPr="001701D6">
              <w:rPr>
                <w:rFonts w:ascii="Arial" w:eastAsia="Calibri" w:hAnsi="Arial" w:cs="Arial"/>
                <w:noProof/>
                <w:webHidden/>
                <w:sz w:val="22"/>
                <w:szCs w:val="22"/>
              </w:rPr>
              <w:tab/>
            </w:r>
            <w:r w:rsidR="001701D6" w:rsidRPr="001701D6">
              <w:rPr>
                <w:rFonts w:ascii="Arial" w:eastAsia="Calibri" w:hAnsi="Arial" w:cs="Arial"/>
                <w:noProof/>
                <w:webHidden/>
                <w:sz w:val="22"/>
                <w:szCs w:val="22"/>
              </w:rPr>
              <w:fldChar w:fldCharType="begin"/>
            </w:r>
            <w:r w:rsidR="001701D6" w:rsidRPr="001701D6">
              <w:rPr>
                <w:rFonts w:ascii="Arial" w:eastAsia="Calibri" w:hAnsi="Arial" w:cs="Arial"/>
                <w:noProof/>
                <w:webHidden/>
                <w:sz w:val="22"/>
                <w:szCs w:val="22"/>
              </w:rPr>
              <w:instrText xml:space="preserve"> PAGEREF _Toc508290233 \h </w:instrText>
            </w:r>
            <w:r w:rsidR="001701D6" w:rsidRPr="001701D6">
              <w:rPr>
                <w:rFonts w:ascii="Arial" w:eastAsia="Calibri" w:hAnsi="Arial" w:cs="Arial"/>
                <w:noProof/>
                <w:webHidden/>
                <w:sz w:val="22"/>
                <w:szCs w:val="22"/>
              </w:rPr>
            </w:r>
            <w:r w:rsidR="001701D6" w:rsidRPr="001701D6">
              <w:rPr>
                <w:rFonts w:ascii="Arial" w:eastAsia="Calibri" w:hAnsi="Arial" w:cs="Arial"/>
                <w:noProof/>
                <w:webHidden/>
                <w:sz w:val="22"/>
                <w:szCs w:val="22"/>
              </w:rPr>
              <w:fldChar w:fldCharType="separate"/>
            </w:r>
            <w:r w:rsidR="001701D6" w:rsidRPr="001701D6">
              <w:rPr>
                <w:rFonts w:ascii="Arial" w:eastAsia="Calibri" w:hAnsi="Arial" w:cs="Arial"/>
                <w:noProof/>
                <w:webHidden/>
                <w:sz w:val="22"/>
                <w:szCs w:val="22"/>
              </w:rPr>
              <w:t>4</w:t>
            </w:r>
            <w:r w:rsidR="001701D6" w:rsidRPr="001701D6">
              <w:rPr>
                <w:rFonts w:ascii="Arial" w:eastAsia="Calibri" w:hAnsi="Arial" w:cs="Arial"/>
                <w:noProof/>
                <w:webHidden/>
                <w:sz w:val="22"/>
                <w:szCs w:val="22"/>
              </w:rPr>
              <w:fldChar w:fldCharType="end"/>
            </w:r>
          </w:hyperlink>
        </w:p>
        <w:p w14:paraId="5C36E224" w14:textId="77777777" w:rsidR="001701D6" w:rsidRPr="001701D6" w:rsidRDefault="00E230CB" w:rsidP="001701D6">
          <w:pPr>
            <w:tabs>
              <w:tab w:val="left" w:pos="440"/>
              <w:tab w:val="right" w:leader="dot" w:pos="9016"/>
            </w:tabs>
            <w:spacing w:after="100"/>
            <w:ind w:left="426" w:hanging="426"/>
            <w:rPr>
              <w:rFonts w:ascii="Arial" w:eastAsia="Calibri" w:hAnsi="Arial" w:cs="Arial"/>
              <w:noProof/>
              <w:sz w:val="22"/>
              <w:szCs w:val="22"/>
            </w:rPr>
          </w:pPr>
          <w:hyperlink r:id="rId11" w:anchor="_Toc508290234" w:history="1">
            <w:r w:rsidR="001701D6" w:rsidRPr="001701D6">
              <w:rPr>
                <w:rFonts w:ascii="Arial" w:eastAsia="Times New Roman" w:hAnsi="Arial" w:cs="Arial"/>
                <w:bCs/>
                <w:noProof/>
                <w:sz w:val="22"/>
                <w:szCs w:val="22"/>
                <w:u w:val="single"/>
                <w:lang w:eastAsia="en-GB"/>
              </w:rPr>
              <w:t>5.</w:t>
            </w:r>
            <w:r w:rsidR="001701D6" w:rsidRPr="001701D6">
              <w:rPr>
                <w:rFonts w:ascii="Arial" w:eastAsia="Calibri" w:hAnsi="Arial" w:cs="Arial"/>
                <w:noProof/>
                <w:sz w:val="22"/>
                <w:szCs w:val="22"/>
              </w:rPr>
              <w:tab/>
            </w:r>
            <w:r w:rsidR="001701D6" w:rsidRPr="001701D6">
              <w:rPr>
                <w:rFonts w:ascii="Arial" w:eastAsia="Times New Roman" w:hAnsi="Arial" w:cs="Arial"/>
                <w:bCs/>
                <w:noProof/>
                <w:sz w:val="22"/>
                <w:szCs w:val="22"/>
                <w:u w:val="single"/>
                <w:lang w:eastAsia="en-GB"/>
              </w:rPr>
              <w:t>Access to data</w:t>
            </w:r>
            <w:r w:rsidR="001701D6" w:rsidRPr="001701D6">
              <w:rPr>
                <w:rFonts w:ascii="Arial" w:eastAsia="Calibri" w:hAnsi="Arial" w:cs="Arial"/>
                <w:noProof/>
                <w:webHidden/>
                <w:sz w:val="22"/>
                <w:szCs w:val="22"/>
              </w:rPr>
              <w:tab/>
            </w:r>
            <w:r w:rsidR="001701D6" w:rsidRPr="001701D6">
              <w:rPr>
                <w:rFonts w:ascii="Arial" w:eastAsia="Calibri" w:hAnsi="Arial" w:cs="Arial"/>
                <w:noProof/>
                <w:webHidden/>
                <w:sz w:val="22"/>
                <w:szCs w:val="22"/>
              </w:rPr>
              <w:fldChar w:fldCharType="begin"/>
            </w:r>
            <w:r w:rsidR="001701D6" w:rsidRPr="001701D6">
              <w:rPr>
                <w:rFonts w:ascii="Arial" w:eastAsia="Calibri" w:hAnsi="Arial" w:cs="Arial"/>
                <w:noProof/>
                <w:webHidden/>
                <w:sz w:val="22"/>
                <w:szCs w:val="22"/>
              </w:rPr>
              <w:instrText xml:space="preserve"> PAGEREF _Toc508290234 \h </w:instrText>
            </w:r>
            <w:r w:rsidR="001701D6" w:rsidRPr="001701D6">
              <w:rPr>
                <w:rFonts w:ascii="Arial" w:eastAsia="Calibri" w:hAnsi="Arial" w:cs="Arial"/>
                <w:noProof/>
                <w:webHidden/>
                <w:sz w:val="22"/>
                <w:szCs w:val="22"/>
              </w:rPr>
            </w:r>
            <w:r w:rsidR="001701D6" w:rsidRPr="001701D6">
              <w:rPr>
                <w:rFonts w:ascii="Arial" w:eastAsia="Calibri" w:hAnsi="Arial" w:cs="Arial"/>
                <w:noProof/>
                <w:webHidden/>
                <w:sz w:val="22"/>
                <w:szCs w:val="22"/>
              </w:rPr>
              <w:fldChar w:fldCharType="separate"/>
            </w:r>
            <w:r w:rsidR="001701D6" w:rsidRPr="001701D6">
              <w:rPr>
                <w:rFonts w:ascii="Arial" w:eastAsia="Calibri" w:hAnsi="Arial" w:cs="Arial"/>
                <w:noProof/>
                <w:webHidden/>
                <w:sz w:val="22"/>
                <w:szCs w:val="22"/>
              </w:rPr>
              <w:t>5</w:t>
            </w:r>
            <w:r w:rsidR="001701D6" w:rsidRPr="001701D6">
              <w:rPr>
                <w:rFonts w:ascii="Arial" w:eastAsia="Calibri" w:hAnsi="Arial" w:cs="Arial"/>
                <w:noProof/>
                <w:webHidden/>
                <w:sz w:val="22"/>
                <w:szCs w:val="22"/>
              </w:rPr>
              <w:fldChar w:fldCharType="end"/>
            </w:r>
          </w:hyperlink>
        </w:p>
        <w:p w14:paraId="408E65A8" w14:textId="77777777" w:rsidR="001701D6" w:rsidRPr="001701D6" w:rsidRDefault="00E230CB" w:rsidP="001701D6">
          <w:pPr>
            <w:tabs>
              <w:tab w:val="left" w:pos="440"/>
              <w:tab w:val="right" w:leader="dot" w:pos="9016"/>
            </w:tabs>
            <w:spacing w:after="100"/>
            <w:ind w:left="426" w:hanging="426"/>
            <w:rPr>
              <w:rFonts w:ascii="Arial" w:eastAsia="Calibri" w:hAnsi="Arial" w:cs="Arial"/>
              <w:noProof/>
              <w:sz w:val="22"/>
              <w:szCs w:val="22"/>
            </w:rPr>
          </w:pPr>
          <w:hyperlink r:id="rId12" w:anchor="_Toc508290235" w:history="1">
            <w:r w:rsidR="001701D6" w:rsidRPr="001701D6">
              <w:rPr>
                <w:rFonts w:ascii="Arial" w:eastAsia="Times New Roman" w:hAnsi="Arial" w:cs="Arial"/>
                <w:bCs/>
                <w:noProof/>
                <w:sz w:val="22"/>
                <w:szCs w:val="22"/>
                <w:u w:val="single"/>
                <w:lang w:eastAsia="en-GB"/>
              </w:rPr>
              <w:t>6.</w:t>
            </w:r>
            <w:r w:rsidR="001701D6" w:rsidRPr="001701D6">
              <w:rPr>
                <w:rFonts w:ascii="Arial" w:eastAsia="Calibri" w:hAnsi="Arial" w:cs="Arial"/>
                <w:noProof/>
                <w:sz w:val="22"/>
                <w:szCs w:val="22"/>
              </w:rPr>
              <w:tab/>
            </w:r>
            <w:r w:rsidR="001701D6" w:rsidRPr="001701D6">
              <w:rPr>
                <w:rFonts w:ascii="Arial" w:eastAsia="Times New Roman" w:hAnsi="Arial" w:cs="Arial"/>
                <w:bCs/>
                <w:noProof/>
                <w:sz w:val="22"/>
                <w:szCs w:val="22"/>
                <w:u w:val="single"/>
                <w:lang w:eastAsia="en-GB"/>
              </w:rPr>
              <w:t>Data disclosures</w:t>
            </w:r>
            <w:r w:rsidR="001701D6" w:rsidRPr="001701D6">
              <w:rPr>
                <w:rFonts w:ascii="Arial" w:eastAsia="Calibri" w:hAnsi="Arial" w:cs="Arial"/>
                <w:noProof/>
                <w:webHidden/>
                <w:sz w:val="22"/>
                <w:szCs w:val="22"/>
              </w:rPr>
              <w:tab/>
            </w:r>
            <w:r w:rsidR="001701D6" w:rsidRPr="001701D6">
              <w:rPr>
                <w:rFonts w:ascii="Arial" w:eastAsia="Calibri" w:hAnsi="Arial" w:cs="Arial"/>
                <w:noProof/>
                <w:webHidden/>
                <w:sz w:val="22"/>
                <w:szCs w:val="22"/>
              </w:rPr>
              <w:fldChar w:fldCharType="begin"/>
            </w:r>
            <w:r w:rsidR="001701D6" w:rsidRPr="001701D6">
              <w:rPr>
                <w:rFonts w:ascii="Arial" w:eastAsia="Calibri" w:hAnsi="Arial" w:cs="Arial"/>
                <w:noProof/>
                <w:webHidden/>
                <w:sz w:val="22"/>
                <w:szCs w:val="22"/>
              </w:rPr>
              <w:instrText xml:space="preserve"> PAGEREF _Toc508290235 \h </w:instrText>
            </w:r>
            <w:r w:rsidR="001701D6" w:rsidRPr="001701D6">
              <w:rPr>
                <w:rFonts w:ascii="Arial" w:eastAsia="Calibri" w:hAnsi="Arial" w:cs="Arial"/>
                <w:noProof/>
                <w:webHidden/>
                <w:sz w:val="22"/>
                <w:szCs w:val="22"/>
              </w:rPr>
            </w:r>
            <w:r w:rsidR="001701D6" w:rsidRPr="001701D6">
              <w:rPr>
                <w:rFonts w:ascii="Arial" w:eastAsia="Calibri" w:hAnsi="Arial" w:cs="Arial"/>
                <w:noProof/>
                <w:webHidden/>
                <w:sz w:val="22"/>
                <w:szCs w:val="22"/>
              </w:rPr>
              <w:fldChar w:fldCharType="separate"/>
            </w:r>
            <w:r w:rsidR="001701D6" w:rsidRPr="001701D6">
              <w:rPr>
                <w:rFonts w:ascii="Arial" w:eastAsia="Calibri" w:hAnsi="Arial" w:cs="Arial"/>
                <w:noProof/>
                <w:webHidden/>
                <w:sz w:val="22"/>
                <w:szCs w:val="22"/>
              </w:rPr>
              <w:t>6</w:t>
            </w:r>
            <w:r w:rsidR="001701D6" w:rsidRPr="001701D6">
              <w:rPr>
                <w:rFonts w:ascii="Arial" w:eastAsia="Calibri" w:hAnsi="Arial" w:cs="Arial"/>
                <w:noProof/>
                <w:webHidden/>
                <w:sz w:val="22"/>
                <w:szCs w:val="22"/>
              </w:rPr>
              <w:fldChar w:fldCharType="end"/>
            </w:r>
          </w:hyperlink>
        </w:p>
        <w:p w14:paraId="31DEAB0F" w14:textId="77777777" w:rsidR="001701D6" w:rsidRPr="001701D6" w:rsidRDefault="00E230CB" w:rsidP="001701D6">
          <w:pPr>
            <w:tabs>
              <w:tab w:val="left" w:pos="440"/>
              <w:tab w:val="right" w:leader="dot" w:pos="9016"/>
            </w:tabs>
            <w:spacing w:after="100"/>
            <w:ind w:left="426" w:hanging="426"/>
            <w:rPr>
              <w:rFonts w:ascii="Arial" w:eastAsia="Calibri" w:hAnsi="Arial" w:cs="Arial"/>
              <w:noProof/>
              <w:sz w:val="22"/>
              <w:szCs w:val="22"/>
            </w:rPr>
          </w:pPr>
          <w:hyperlink r:id="rId13" w:anchor="_Toc508290236" w:history="1">
            <w:r w:rsidR="001701D6" w:rsidRPr="001701D6">
              <w:rPr>
                <w:rFonts w:ascii="Arial" w:eastAsia="Times New Roman" w:hAnsi="Arial" w:cs="Arial"/>
                <w:bCs/>
                <w:noProof/>
                <w:sz w:val="22"/>
                <w:szCs w:val="22"/>
                <w:u w:val="single"/>
                <w:lang w:eastAsia="en-GB"/>
              </w:rPr>
              <w:t>7.</w:t>
            </w:r>
            <w:r w:rsidR="001701D6" w:rsidRPr="001701D6">
              <w:rPr>
                <w:rFonts w:ascii="Arial" w:eastAsia="Calibri" w:hAnsi="Arial" w:cs="Arial"/>
                <w:noProof/>
                <w:sz w:val="22"/>
                <w:szCs w:val="22"/>
              </w:rPr>
              <w:tab/>
            </w:r>
            <w:r w:rsidR="001701D6" w:rsidRPr="001701D6">
              <w:rPr>
                <w:rFonts w:ascii="Arial" w:eastAsia="Times New Roman" w:hAnsi="Arial" w:cs="Arial"/>
                <w:bCs/>
                <w:noProof/>
                <w:sz w:val="22"/>
                <w:szCs w:val="22"/>
                <w:u w:val="single"/>
                <w:lang w:eastAsia="en-GB"/>
              </w:rPr>
              <w:t>Data security</w:t>
            </w:r>
            <w:r w:rsidR="001701D6" w:rsidRPr="001701D6">
              <w:rPr>
                <w:rFonts w:ascii="Arial" w:eastAsia="Calibri" w:hAnsi="Arial" w:cs="Arial"/>
                <w:noProof/>
                <w:webHidden/>
                <w:sz w:val="22"/>
                <w:szCs w:val="22"/>
              </w:rPr>
              <w:tab/>
            </w:r>
            <w:r w:rsidR="001701D6" w:rsidRPr="001701D6">
              <w:rPr>
                <w:rFonts w:ascii="Arial" w:eastAsia="Calibri" w:hAnsi="Arial" w:cs="Arial"/>
                <w:noProof/>
                <w:webHidden/>
                <w:sz w:val="22"/>
                <w:szCs w:val="22"/>
              </w:rPr>
              <w:fldChar w:fldCharType="begin"/>
            </w:r>
            <w:r w:rsidR="001701D6" w:rsidRPr="001701D6">
              <w:rPr>
                <w:rFonts w:ascii="Arial" w:eastAsia="Calibri" w:hAnsi="Arial" w:cs="Arial"/>
                <w:noProof/>
                <w:webHidden/>
                <w:sz w:val="22"/>
                <w:szCs w:val="22"/>
              </w:rPr>
              <w:instrText xml:space="preserve"> PAGEREF _Toc508290236 \h </w:instrText>
            </w:r>
            <w:r w:rsidR="001701D6" w:rsidRPr="001701D6">
              <w:rPr>
                <w:rFonts w:ascii="Arial" w:eastAsia="Calibri" w:hAnsi="Arial" w:cs="Arial"/>
                <w:noProof/>
                <w:webHidden/>
                <w:sz w:val="22"/>
                <w:szCs w:val="22"/>
              </w:rPr>
            </w:r>
            <w:r w:rsidR="001701D6" w:rsidRPr="001701D6">
              <w:rPr>
                <w:rFonts w:ascii="Arial" w:eastAsia="Calibri" w:hAnsi="Arial" w:cs="Arial"/>
                <w:noProof/>
                <w:webHidden/>
                <w:sz w:val="22"/>
                <w:szCs w:val="22"/>
              </w:rPr>
              <w:fldChar w:fldCharType="separate"/>
            </w:r>
            <w:r w:rsidR="001701D6" w:rsidRPr="001701D6">
              <w:rPr>
                <w:rFonts w:ascii="Arial" w:eastAsia="Calibri" w:hAnsi="Arial" w:cs="Arial"/>
                <w:noProof/>
                <w:webHidden/>
                <w:sz w:val="22"/>
                <w:szCs w:val="22"/>
              </w:rPr>
              <w:t>6</w:t>
            </w:r>
            <w:r w:rsidR="001701D6" w:rsidRPr="001701D6">
              <w:rPr>
                <w:rFonts w:ascii="Arial" w:eastAsia="Calibri" w:hAnsi="Arial" w:cs="Arial"/>
                <w:noProof/>
                <w:webHidden/>
                <w:sz w:val="22"/>
                <w:szCs w:val="22"/>
              </w:rPr>
              <w:fldChar w:fldCharType="end"/>
            </w:r>
          </w:hyperlink>
        </w:p>
        <w:p w14:paraId="46552DCC" w14:textId="77777777" w:rsidR="001701D6" w:rsidRPr="001701D6" w:rsidRDefault="00E230CB" w:rsidP="001701D6">
          <w:pPr>
            <w:tabs>
              <w:tab w:val="left" w:pos="440"/>
              <w:tab w:val="right" w:leader="dot" w:pos="9016"/>
            </w:tabs>
            <w:spacing w:after="100"/>
            <w:ind w:left="426" w:hanging="426"/>
            <w:rPr>
              <w:rFonts w:ascii="Arial" w:eastAsia="Calibri" w:hAnsi="Arial" w:cs="Arial"/>
              <w:noProof/>
              <w:sz w:val="22"/>
              <w:szCs w:val="22"/>
            </w:rPr>
          </w:pPr>
          <w:hyperlink r:id="rId14" w:anchor="_Toc508290237" w:history="1">
            <w:r w:rsidR="001701D6" w:rsidRPr="001701D6">
              <w:rPr>
                <w:rFonts w:ascii="Arial" w:eastAsia="Times New Roman" w:hAnsi="Arial" w:cs="Arial"/>
                <w:bCs/>
                <w:noProof/>
                <w:sz w:val="22"/>
                <w:szCs w:val="22"/>
                <w:u w:val="single"/>
                <w:lang w:eastAsia="en-GB"/>
              </w:rPr>
              <w:t>8.</w:t>
            </w:r>
            <w:r w:rsidR="001701D6" w:rsidRPr="001701D6">
              <w:rPr>
                <w:rFonts w:ascii="Arial" w:eastAsia="Calibri" w:hAnsi="Arial" w:cs="Arial"/>
                <w:noProof/>
                <w:sz w:val="22"/>
                <w:szCs w:val="22"/>
              </w:rPr>
              <w:tab/>
            </w:r>
            <w:r w:rsidR="001701D6" w:rsidRPr="001701D6">
              <w:rPr>
                <w:rFonts w:ascii="Arial" w:eastAsia="Times New Roman" w:hAnsi="Arial" w:cs="Arial"/>
                <w:bCs/>
                <w:noProof/>
                <w:sz w:val="22"/>
                <w:szCs w:val="22"/>
                <w:u w:val="single"/>
                <w:lang w:eastAsia="en-GB"/>
              </w:rPr>
              <w:t>International data transfers</w:t>
            </w:r>
            <w:r w:rsidR="001701D6" w:rsidRPr="001701D6">
              <w:rPr>
                <w:rFonts w:ascii="Arial" w:eastAsia="Calibri" w:hAnsi="Arial" w:cs="Arial"/>
                <w:noProof/>
                <w:webHidden/>
                <w:sz w:val="22"/>
                <w:szCs w:val="22"/>
              </w:rPr>
              <w:tab/>
            </w:r>
            <w:r w:rsidR="001701D6" w:rsidRPr="001701D6">
              <w:rPr>
                <w:rFonts w:ascii="Arial" w:eastAsia="Calibri" w:hAnsi="Arial" w:cs="Arial"/>
                <w:noProof/>
                <w:webHidden/>
                <w:sz w:val="22"/>
                <w:szCs w:val="22"/>
              </w:rPr>
              <w:fldChar w:fldCharType="begin"/>
            </w:r>
            <w:r w:rsidR="001701D6" w:rsidRPr="001701D6">
              <w:rPr>
                <w:rFonts w:ascii="Arial" w:eastAsia="Calibri" w:hAnsi="Arial" w:cs="Arial"/>
                <w:noProof/>
                <w:webHidden/>
                <w:sz w:val="22"/>
                <w:szCs w:val="22"/>
              </w:rPr>
              <w:instrText xml:space="preserve"> PAGEREF _Toc508290237 \h </w:instrText>
            </w:r>
            <w:r w:rsidR="001701D6" w:rsidRPr="001701D6">
              <w:rPr>
                <w:rFonts w:ascii="Arial" w:eastAsia="Calibri" w:hAnsi="Arial" w:cs="Arial"/>
                <w:noProof/>
                <w:webHidden/>
                <w:sz w:val="22"/>
                <w:szCs w:val="22"/>
              </w:rPr>
            </w:r>
            <w:r w:rsidR="001701D6" w:rsidRPr="001701D6">
              <w:rPr>
                <w:rFonts w:ascii="Arial" w:eastAsia="Calibri" w:hAnsi="Arial" w:cs="Arial"/>
                <w:noProof/>
                <w:webHidden/>
                <w:sz w:val="22"/>
                <w:szCs w:val="22"/>
              </w:rPr>
              <w:fldChar w:fldCharType="separate"/>
            </w:r>
            <w:r w:rsidR="001701D6" w:rsidRPr="001701D6">
              <w:rPr>
                <w:rFonts w:ascii="Arial" w:eastAsia="Calibri" w:hAnsi="Arial" w:cs="Arial"/>
                <w:noProof/>
                <w:webHidden/>
                <w:sz w:val="22"/>
                <w:szCs w:val="22"/>
              </w:rPr>
              <w:t>7</w:t>
            </w:r>
            <w:r w:rsidR="001701D6" w:rsidRPr="001701D6">
              <w:rPr>
                <w:rFonts w:ascii="Arial" w:eastAsia="Calibri" w:hAnsi="Arial" w:cs="Arial"/>
                <w:noProof/>
                <w:webHidden/>
                <w:sz w:val="22"/>
                <w:szCs w:val="22"/>
              </w:rPr>
              <w:fldChar w:fldCharType="end"/>
            </w:r>
          </w:hyperlink>
        </w:p>
        <w:p w14:paraId="4CCAD2A9" w14:textId="77777777" w:rsidR="001701D6" w:rsidRPr="001701D6" w:rsidRDefault="00E230CB" w:rsidP="001701D6">
          <w:pPr>
            <w:tabs>
              <w:tab w:val="left" w:pos="440"/>
              <w:tab w:val="right" w:leader="dot" w:pos="9016"/>
            </w:tabs>
            <w:spacing w:after="100"/>
            <w:ind w:left="426" w:hanging="426"/>
            <w:rPr>
              <w:rFonts w:ascii="Arial" w:eastAsia="Calibri" w:hAnsi="Arial" w:cs="Arial"/>
              <w:noProof/>
              <w:sz w:val="22"/>
              <w:szCs w:val="22"/>
            </w:rPr>
          </w:pPr>
          <w:hyperlink r:id="rId15" w:anchor="_Toc508290238" w:history="1">
            <w:r w:rsidR="001701D6" w:rsidRPr="001701D6">
              <w:rPr>
                <w:rFonts w:ascii="Arial" w:eastAsia="Times New Roman" w:hAnsi="Arial" w:cs="Arial"/>
                <w:bCs/>
                <w:noProof/>
                <w:sz w:val="22"/>
                <w:szCs w:val="22"/>
                <w:u w:val="single"/>
                <w:lang w:eastAsia="en-GB"/>
              </w:rPr>
              <w:t>9.</w:t>
            </w:r>
            <w:r w:rsidR="001701D6" w:rsidRPr="001701D6">
              <w:rPr>
                <w:rFonts w:ascii="Arial" w:eastAsia="Calibri" w:hAnsi="Arial" w:cs="Arial"/>
                <w:noProof/>
                <w:sz w:val="22"/>
                <w:szCs w:val="22"/>
              </w:rPr>
              <w:tab/>
            </w:r>
            <w:r w:rsidR="001701D6" w:rsidRPr="001701D6">
              <w:rPr>
                <w:rFonts w:ascii="Arial" w:eastAsia="Times New Roman" w:hAnsi="Arial" w:cs="Arial"/>
                <w:bCs/>
                <w:noProof/>
                <w:sz w:val="22"/>
                <w:szCs w:val="22"/>
                <w:u w:val="single"/>
                <w:lang w:eastAsia="en-GB"/>
              </w:rPr>
              <w:t>Breach notification</w:t>
            </w:r>
            <w:r w:rsidR="001701D6" w:rsidRPr="001701D6">
              <w:rPr>
                <w:rFonts w:ascii="Arial" w:eastAsia="Calibri" w:hAnsi="Arial" w:cs="Arial"/>
                <w:noProof/>
                <w:webHidden/>
                <w:sz w:val="22"/>
                <w:szCs w:val="22"/>
              </w:rPr>
              <w:tab/>
            </w:r>
            <w:r w:rsidR="001701D6" w:rsidRPr="001701D6">
              <w:rPr>
                <w:rFonts w:ascii="Arial" w:eastAsia="Calibri" w:hAnsi="Arial" w:cs="Arial"/>
                <w:noProof/>
                <w:webHidden/>
                <w:sz w:val="22"/>
                <w:szCs w:val="22"/>
              </w:rPr>
              <w:fldChar w:fldCharType="begin"/>
            </w:r>
            <w:r w:rsidR="001701D6" w:rsidRPr="001701D6">
              <w:rPr>
                <w:rFonts w:ascii="Arial" w:eastAsia="Calibri" w:hAnsi="Arial" w:cs="Arial"/>
                <w:noProof/>
                <w:webHidden/>
                <w:sz w:val="22"/>
                <w:szCs w:val="22"/>
              </w:rPr>
              <w:instrText xml:space="preserve"> PAGEREF _Toc508290238 \h </w:instrText>
            </w:r>
            <w:r w:rsidR="001701D6" w:rsidRPr="001701D6">
              <w:rPr>
                <w:rFonts w:ascii="Arial" w:eastAsia="Calibri" w:hAnsi="Arial" w:cs="Arial"/>
                <w:noProof/>
                <w:webHidden/>
                <w:sz w:val="22"/>
                <w:szCs w:val="22"/>
              </w:rPr>
            </w:r>
            <w:r w:rsidR="001701D6" w:rsidRPr="001701D6">
              <w:rPr>
                <w:rFonts w:ascii="Arial" w:eastAsia="Calibri" w:hAnsi="Arial" w:cs="Arial"/>
                <w:noProof/>
                <w:webHidden/>
                <w:sz w:val="22"/>
                <w:szCs w:val="22"/>
              </w:rPr>
              <w:fldChar w:fldCharType="separate"/>
            </w:r>
            <w:r w:rsidR="001701D6" w:rsidRPr="001701D6">
              <w:rPr>
                <w:rFonts w:ascii="Arial" w:eastAsia="Calibri" w:hAnsi="Arial" w:cs="Arial"/>
                <w:noProof/>
                <w:webHidden/>
                <w:sz w:val="22"/>
                <w:szCs w:val="22"/>
              </w:rPr>
              <w:t>7</w:t>
            </w:r>
            <w:r w:rsidR="001701D6" w:rsidRPr="001701D6">
              <w:rPr>
                <w:rFonts w:ascii="Arial" w:eastAsia="Calibri" w:hAnsi="Arial" w:cs="Arial"/>
                <w:noProof/>
                <w:webHidden/>
                <w:sz w:val="22"/>
                <w:szCs w:val="22"/>
              </w:rPr>
              <w:fldChar w:fldCharType="end"/>
            </w:r>
          </w:hyperlink>
        </w:p>
        <w:p w14:paraId="1C007849" w14:textId="77777777" w:rsidR="001701D6" w:rsidRPr="001701D6" w:rsidRDefault="00E230CB" w:rsidP="001701D6">
          <w:pPr>
            <w:tabs>
              <w:tab w:val="left" w:pos="660"/>
              <w:tab w:val="right" w:leader="dot" w:pos="9016"/>
            </w:tabs>
            <w:spacing w:after="100"/>
            <w:ind w:left="426" w:hanging="426"/>
            <w:rPr>
              <w:rFonts w:ascii="Arial" w:eastAsia="Calibri" w:hAnsi="Arial" w:cs="Arial"/>
              <w:noProof/>
              <w:sz w:val="22"/>
              <w:szCs w:val="22"/>
            </w:rPr>
          </w:pPr>
          <w:hyperlink r:id="rId16" w:anchor="_Toc508290239" w:history="1">
            <w:r w:rsidR="001701D6" w:rsidRPr="001701D6">
              <w:rPr>
                <w:rFonts w:ascii="Arial" w:eastAsia="Times New Roman" w:hAnsi="Arial" w:cs="Arial"/>
                <w:bCs/>
                <w:noProof/>
                <w:sz w:val="22"/>
                <w:szCs w:val="22"/>
                <w:u w:val="single"/>
                <w:lang w:eastAsia="en-GB"/>
              </w:rPr>
              <w:t>10.</w:t>
            </w:r>
            <w:r w:rsidR="001701D6" w:rsidRPr="001701D6">
              <w:rPr>
                <w:rFonts w:ascii="Arial" w:eastAsia="Calibri" w:hAnsi="Arial" w:cs="Arial"/>
                <w:noProof/>
                <w:sz w:val="22"/>
                <w:szCs w:val="22"/>
              </w:rPr>
              <w:tab/>
            </w:r>
            <w:r w:rsidR="001701D6" w:rsidRPr="001701D6">
              <w:rPr>
                <w:rFonts w:ascii="Arial" w:eastAsia="Times New Roman" w:hAnsi="Arial" w:cs="Arial"/>
                <w:bCs/>
                <w:noProof/>
                <w:sz w:val="22"/>
                <w:szCs w:val="22"/>
                <w:u w:val="single"/>
                <w:lang w:eastAsia="en-GB"/>
              </w:rPr>
              <w:t>Training</w:t>
            </w:r>
            <w:r w:rsidR="001701D6" w:rsidRPr="001701D6">
              <w:rPr>
                <w:rFonts w:ascii="Arial" w:eastAsia="Calibri" w:hAnsi="Arial" w:cs="Arial"/>
                <w:noProof/>
                <w:webHidden/>
                <w:sz w:val="22"/>
                <w:szCs w:val="22"/>
              </w:rPr>
              <w:tab/>
            </w:r>
            <w:r w:rsidR="001701D6" w:rsidRPr="001701D6">
              <w:rPr>
                <w:rFonts w:ascii="Arial" w:eastAsia="Calibri" w:hAnsi="Arial" w:cs="Arial"/>
                <w:noProof/>
                <w:webHidden/>
                <w:sz w:val="22"/>
                <w:szCs w:val="22"/>
              </w:rPr>
              <w:fldChar w:fldCharType="begin"/>
            </w:r>
            <w:r w:rsidR="001701D6" w:rsidRPr="001701D6">
              <w:rPr>
                <w:rFonts w:ascii="Arial" w:eastAsia="Calibri" w:hAnsi="Arial" w:cs="Arial"/>
                <w:noProof/>
                <w:webHidden/>
                <w:sz w:val="22"/>
                <w:szCs w:val="22"/>
              </w:rPr>
              <w:instrText xml:space="preserve"> PAGEREF _Toc508290239 \h </w:instrText>
            </w:r>
            <w:r w:rsidR="001701D6" w:rsidRPr="001701D6">
              <w:rPr>
                <w:rFonts w:ascii="Arial" w:eastAsia="Calibri" w:hAnsi="Arial" w:cs="Arial"/>
                <w:noProof/>
                <w:webHidden/>
                <w:sz w:val="22"/>
                <w:szCs w:val="22"/>
              </w:rPr>
            </w:r>
            <w:r w:rsidR="001701D6" w:rsidRPr="001701D6">
              <w:rPr>
                <w:rFonts w:ascii="Arial" w:eastAsia="Calibri" w:hAnsi="Arial" w:cs="Arial"/>
                <w:noProof/>
                <w:webHidden/>
                <w:sz w:val="22"/>
                <w:szCs w:val="22"/>
              </w:rPr>
              <w:fldChar w:fldCharType="separate"/>
            </w:r>
            <w:r w:rsidR="001701D6" w:rsidRPr="001701D6">
              <w:rPr>
                <w:rFonts w:ascii="Arial" w:eastAsia="Calibri" w:hAnsi="Arial" w:cs="Arial"/>
                <w:noProof/>
                <w:webHidden/>
                <w:sz w:val="22"/>
                <w:szCs w:val="22"/>
              </w:rPr>
              <w:t>7</w:t>
            </w:r>
            <w:r w:rsidR="001701D6" w:rsidRPr="001701D6">
              <w:rPr>
                <w:rFonts w:ascii="Arial" w:eastAsia="Calibri" w:hAnsi="Arial" w:cs="Arial"/>
                <w:noProof/>
                <w:webHidden/>
                <w:sz w:val="22"/>
                <w:szCs w:val="22"/>
              </w:rPr>
              <w:fldChar w:fldCharType="end"/>
            </w:r>
          </w:hyperlink>
        </w:p>
        <w:p w14:paraId="591348A8" w14:textId="77777777" w:rsidR="001701D6" w:rsidRPr="001701D6" w:rsidRDefault="00E230CB" w:rsidP="001701D6">
          <w:pPr>
            <w:tabs>
              <w:tab w:val="left" w:pos="660"/>
              <w:tab w:val="right" w:leader="dot" w:pos="9016"/>
            </w:tabs>
            <w:spacing w:after="100"/>
            <w:ind w:left="426" w:hanging="426"/>
            <w:rPr>
              <w:rFonts w:ascii="Arial" w:eastAsia="Calibri" w:hAnsi="Arial" w:cs="Arial"/>
              <w:noProof/>
              <w:sz w:val="22"/>
              <w:szCs w:val="22"/>
            </w:rPr>
          </w:pPr>
          <w:hyperlink r:id="rId17" w:anchor="_Toc508290240" w:history="1">
            <w:r w:rsidR="001701D6" w:rsidRPr="001701D6">
              <w:rPr>
                <w:rFonts w:ascii="Arial" w:eastAsia="Times New Roman" w:hAnsi="Arial" w:cs="Arial"/>
                <w:bCs/>
                <w:noProof/>
                <w:sz w:val="22"/>
                <w:szCs w:val="22"/>
                <w:u w:val="single"/>
                <w:lang w:eastAsia="en-GB"/>
              </w:rPr>
              <w:t>11.</w:t>
            </w:r>
            <w:r w:rsidR="001701D6" w:rsidRPr="001701D6">
              <w:rPr>
                <w:rFonts w:ascii="Arial" w:eastAsia="Calibri" w:hAnsi="Arial" w:cs="Arial"/>
                <w:noProof/>
                <w:sz w:val="22"/>
                <w:szCs w:val="22"/>
              </w:rPr>
              <w:tab/>
            </w:r>
            <w:r w:rsidR="001701D6" w:rsidRPr="001701D6">
              <w:rPr>
                <w:rFonts w:ascii="Arial" w:eastAsia="Times New Roman" w:hAnsi="Arial" w:cs="Arial"/>
                <w:bCs/>
                <w:noProof/>
                <w:sz w:val="22"/>
                <w:szCs w:val="22"/>
                <w:u w:val="single"/>
                <w:lang w:eastAsia="en-GB"/>
              </w:rPr>
              <w:t>Records</w:t>
            </w:r>
            <w:r w:rsidR="001701D6" w:rsidRPr="001701D6">
              <w:rPr>
                <w:rFonts w:ascii="Arial" w:eastAsia="Calibri" w:hAnsi="Arial" w:cs="Arial"/>
                <w:noProof/>
                <w:webHidden/>
                <w:sz w:val="22"/>
                <w:szCs w:val="22"/>
              </w:rPr>
              <w:tab/>
            </w:r>
            <w:r w:rsidR="001701D6" w:rsidRPr="001701D6">
              <w:rPr>
                <w:rFonts w:ascii="Arial" w:eastAsia="Calibri" w:hAnsi="Arial" w:cs="Arial"/>
                <w:noProof/>
                <w:webHidden/>
                <w:sz w:val="22"/>
                <w:szCs w:val="22"/>
              </w:rPr>
              <w:fldChar w:fldCharType="begin"/>
            </w:r>
            <w:r w:rsidR="001701D6" w:rsidRPr="001701D6">
              <w:rPr>
                <w:rFonts w:ascii="Arial" w:eastAsia="Calibri" w:hAnsi="Arial" w:cs="Arial"/>
                <w:noProof/>
                <w:webHidden/>
                <w:sz w:val="22"/>
                <w:szCs w:val="22"/>
              </w:rPr>
              <w:instrText xml:space="preserve"> PAGEREF _Toc508290240 \h </w:instrText>
            </w:r>
            <w:r w:rsidR="001701D6" w:rsidRPr="001701D6">
              <w:rPr>
                <w:rFonts w:ascii="Arial" w:eastAsia="Calibri" w:hAnsi="Arial" w:cs="Arial"/>
                <w:noProof/>
                <w:webHidden/>
                <w:sz w:val="22"/>
                <w:szCs w:val="22"/>
              </w:rPr>
            </w:r>
            <w:r w:rsidR="001701D6" w:rsidRPr="001701D6">
              <w:rPr>
                <w:rFonts w:ascii="Arial" w:eastAsia="Calibri" w:hAnsi="Arial" w:cs="Arial"/>
                <w:noProof/>
                <w:webHidden/>
                <w:sz w:val="22"/>
                <w:szCs w:val="22"/>
              </w:rPr>
              <w:fldChar w:fldCharType="separate"/>
            </w:r>
            <w:r w:rsidR="001701D6" w:rsidRPr="001701D6">
              <w:rPr>
                <w:rFonts w:ascii="Arial" w:eastAsia="Calibri" w:hAnsi="Arial" w:cs="Arial"/>
                <w:noProof/>
                <w:webHidden/>
                <w:sz w:val="22"/>
                <w:szCs w:val="22"/>
              </w:rPr>
              <w:t>7</w:t>
            </w:r>
            <w:r w:rsidR="001701D6" w:rsidRPr="001701D6">
              <w:rPr>
                <w:rFonts w:ascii="Arial" w:eastAsia="Calibri" w:hAnsi="Arial" w:cs="Arial"/>
                <w:noProof/>
                <w:webHidden/>
                <w:sz w:val="22"/>
                <w:szCs w:val="22"/>
              </w:rPr>
              <w:fldChar w:fldCharType="end"/>
            </w:r>
          </w:hyperlink>
        </w:p>
        <w:p w14:paraId="53D74174" w14:textId="77777777" w:rsidR="001701D6" w:rsidRPr="001701D6" w:rsidRDefault="00E230CB" w:rsidP="001701D6">
          <w:pPr>
            <w:tabs>
              <w:tab w:val="left" w:pos="660"/>
              <w:tab w:val="right" w:leader="dot" w:pos="9016"/>
            </w:tabs>
            <w:spacing w:after="100"/>
            <w:ind w:left="426" w:hanging="426"/>
            <w:rPr>
              <w:rFonts w:ascii="Arial" w:eastAsia="Calibri" w:hAnsi="Arial" w:cs="Arial"/>
              <w:noProof/>
              <w:sz w:val="22"/>
              <w:szCs w:val="22"/>
            </w:rPr>
          </w:pPr>
          <w:hyperlink r:id="rId18" w:anchor="_Toc508290241" w:history="1">
            <w:r w:rsidR="001701D6" w:rsidRPr="001701D6">
              <w:rPr>
                <w:rFonts w:ascii="Arial" w:eastAsia="Times New Roman" w:hAnsi="Arial" w:cs="Arial"/>
                <w:bCs/>
                <w:noProof/>
                <w:sz w:val="22"/>
                <w:szCs w:val="22"/>
                <w:u w:val="single"/>
                <w:lang w:eastAsia="en-GB"/>
              </w:rPr>
              <w:t>12.</w:t>
            </w:r>
            <w:r w:rsidR="001701D6" w:rsidRPr="001701D6">
              <w:rPr>
                <w:rFonts w:ascii="Arial" w:eastAsia="Calibri" w:hAnsi="Arial" w:cs="Arial"/>
                <w:noProof/>
                <w:sz w:val="22"/>
                <w:szCs w:val="22"/>
              </w:rPr>
              <w:tab/>
            </w:r>
            <w:r w:rsidR="001701D6" w:rsidRPr="001701D6">
              <w:rPr>
                <w:rFonts w:ascii="Arial" w:eastAsia="Times New Roman" w:hAnsi="Arial" w:cs="Arial"/>
                <w:bCs/>
                <w:noProof/>
                <w:sz w:val="22"/>
                <w:szCs w:val="22"/>
                <w:u w:val="single"/>
                <w:lang w:eastAsia="en-GB"/>
              </w:rPr>
              <w:t>Data protection compliance</w:t>
            </w:r>
            <w:r w:rsidR="001701D6" w:rsidRPr="001701D6">
              <w:rPr>
                <w:rFonts w:ascii="Arial" w:eastAsia="Calibri" w:hAnsi="Arial" w:cs="Arial"/>
                <w:noProof/>
                <w:webHidden/>
                <w:sz w:val="22"/>
                <w:szCs w:val="22"/>
              </w:rPr>
              <w:tab/>
            </w:r>
            <w:r w:rsidR="001701D6" w:rsidRPr="001701D6">
              <w:rPr>
                <w:rFonts w:ascii="Arial" w:eastAsia="Calibri" w:hAnsi="Arial" w:cs="Arial"/>
                <w:noProof/>
                <w:webHidden/>
                <w:sz w:val="22"/>
                <w:szCs w:val="22"/>
              </w:rPr>
              <w:fldChar w:fldCharType="begin"/>
            </w:r>
            <w:r w:rsidR="001701D6" w:rsidRPr="001701D6">
              <w:rPr>
                <w:rFonts w:ascii="Arial" w:eastAsia="Calibri" w:hAnsi="Arial" w:cs="Arial"/>
                <w:noProof/>
                <w:webHidden/>
                <w:sz w:val="22"/>
                <w:szCs w:val="22"/>
              </w:rPr>
              <w:instrText xml:space="preserve"> PAGEREF _Toc508290241 \h </w:instrText>
            </w:r>
            <w:r w:rsidR="001701D6" w:rsidRPr="001701D6">
              <w:rPr>
                <w:rFonts w:ascii="Arial" w:eastAsia="Calibri" w:hAnsi="Arial" w:cs="Arial"/>
                <w:noProof/>
                <w:webHidden/>
                <w:sz w:val="22"/>
                <w:szCs w:val="22"/>
              </w:rPr>
            </w:r>
            <w:r w:rsidR="001701D6" w:rsidRPr="001701D6">
              <w:rPr>
                <w:rFonts w:ascii="Arial" w:eastAsia="Calibri" w:hAnsi="Arial" w:cs="Arial"/>
                <w:noProof/>
                <w:webHidden/>
                <w:sz w:val="22"/>
                <w:szCs w:val="22"/>
              </w:rPr>
              <w:fldChar w:fldCharType="separate"/>
            </w:r>
            <w:r w:rsidR="001701D6" w:rsidRPr="001701D6">
              <w:rPr>
                <w:rFonts w:ascii="Arial" w:eastAsia="Calibri" w:hAnsi="Arial" w:cs="Arial"/>
                <w:noProof/>
                <w:webHidden/>
                <w:sz w:val="22"/>
                <w:szCs w:val="22"/>
              </w:rPr>
              <w:t>7</w:t>
            </w:r>
            <w:r w:rsidR="001701D6" w:rsidRPr="001701D6">
              <w:rPr>
                <w:rFonts w:ascii="Arial" w:eastAsia="Calibri" w:hAnsi="Arial" w:cs="Arial"/>
                <w:noProof/>
                <w:webHidden/>
                <w:sz w:val="22"/>
                <w:szCs w:val="22"/>
              </w:rPr>
              <w:fldChar w:fldCharType="end"/>
            </w:r>
          </w:hyperlink>
        </w:p>
        <w:p w14:paraId="03F6D29D" w14:textId="141231B9" w:rsidR="001701D6" w:rsidRPr="001701D6" w:rsidRDefault="001701D6" w:rsidP="001701D6">
          <w:pPr>
            <w:rPr>
              <w:rFonts w:ascii="Arial" w:eastAsia="Calibri" w:hAnsi="Arial"/>
              <w:szCs w:val="22"/>
            </w:rPr>
          </w:pPr>
          <w:r w:rsidRPr="001701D6">
            <w:rPr>
              <w:rFonts w:ascii="Arial" w:eastAsia="Calibri" w:hAnsi="Arial" w:cs="Arial"/>
              <w:b/>
              <w:bCs/>
              <w:noProof/>
              <w:sz w:val="22"/>
              <w:szCs w:val="22"/>
            </w:rPr>
            <w:fldChar w:fldCharType="end"/>
          </w:r>
        </w:p>
      </w:sdtContent>
    </w:sdt>
    <w:p w14:paraId="2EFA91D9" w14:textId="77777777" w:rsidR="001701D6" w:rsidRPr="001701D6" w:rsidRDefault="001701D6" w:rsidP="001701D6">
      <w:pPr>
        <w:rPr>
          <w:rFonts w:ascii="Arial" w:eastAsia="Times New Roman" w:hAnsi="Arial" w:cs="Arial"/>
          <w:b/>
          <w:bCs/>
          <w:szCs w:val="22"/>
          <w:lang w:eastAsia="en-GB"/>
        </w:rPr>
      </w:pPr>
    </w:p>
    <w:p w14:paraId="5DBA103D" w14:textId="77777777" w:rsidR="001701D6" w:rsidRPr="001701D6" w:rsidRDefault="001701D6" w:rsidP="001701D6">
      <w:pPr>
        <w:rPr>
          <w:rFonts w:ascii="Arial" w:eastAsia="Times New Roman" w:hAnsi="Arial" w:cs="Arial"/>
          <w:b/>
          <w:bCs/>
          <w:szCs w:val="22"/>
          <w:lang w:eastAsia="en-GB"/>
        </w:rPr>
      </w:pPr>
      <w:r w:rsidRPr="001701D6">
        <w:rPr>
          <w:rFonts w:ascii="Arial" w:eastAsia="Times New Roman" w:hAnsi="Arial" w:cs="Arial"/>
          <w:b/>
          <w:bCs/>
          <w:szCs w:val="22"/>
          <w:lang w:eastAsia="en-GB"/>
        </w:rPr>
        <w:br w:type="page"/>
      </w:r>
    </w:p>
    <w:p w14:paraId="460DEF44" w14:textId="625965C6" w:rsidR="001701D6" w:rsidRDefault="001701D6" w:rsidP="001701D6">
      <w:pPr>
        <w:numPr>
          <w:ilvl w:val="0"/>
          <w:numId w:val="6"/>
        </w:numPr>
        <w:spacing w:after="240" w:line="256" w:lineRule="auto"/>
        <w:ind w:left="426" w:hanging="426"/>
        <w:contextualSpacing/>
        <w:jc w:val="both"/>
        <w:outlineLvl w:val="0"/>
        <w:rPr>
          <w:rFonts w:ascii="Arial" w:eastAsia="Times New Roman" w:hAnsi="Arial" w:cs="Arial"/>
          <w:b/>
          <w:bCs/>
          <w:sz w:val="22"/>
          <w:szCs w:val="22"/>
          <w:lang w:eastAsia="en-GB"/>
        </w:rPr>
      </w:pPr>
      <w:bookmarkStart w:id="2" w:name="_Toc508290230"/>
      <w:r w:rsidRPr="001701D6">
        <w:rPr>
          <w:rFonts w:ascii="Arial" w:eastAsia="Times New Roman" w:hAnsi="Arial" w:cs="Arial"/>
          <w:b/>
          <w:bCs/>
          <w:sz w:val="22"/>
          <w:szCs w:val="22"/>
          <w:lang w:eastAsia="en-GB"/>
        </w:rPr>
        <w:lastRenderedPageBreak/>
        <w:t>Aim and scope of policy</w:t>
      </w:r>
      <w:bookmarkEnd w:id="2"/>
    </w:p>
    <w:p w14:paraId="1AA253FE" w14:textId="77777777" w:rsidR="000A55DE" w:rsidRPr="001701D6" w:rsidRDefault="000A55DE" w:rsidP="000A55DE">
      <w:pPr>
        <w:spacing w:after="240" w:line="256" w:lineRule="auto"/>
        <w:ind w:left="426"/>
        <w:contextualSpacing/>
        <w:jc w:val="both"/>
        <w:outlineLvl w:val="0"/>
        <w:rPr>
          <w:rFonts w:ascii="Arial" w:eastAsia="Times New Roman" w:hAnsi="Arial" w:cs="Arial"/>
          <w:b/>
          <w:bCs/>
          <w:sz w:val="22"/>
          <w:szCs w:val="22"/>
          <w:lang w:eastAsia="en-GB"/>
        </w:rPr>
      </w:pPr>
    </w:p>
    <w:p w14:paraId="1FA0EE41" w14:textId="77777777" w:rsidR="001701D6" w:rsidRPr="001701D6" w:rsidRDefault="001701D6" w:rsidP="001701D6">
      <w:pPr>
        <w:spacing w:after="240"/>
        <w:jc w:val="both"/>
        <w:rPr>
          <w:rFonts w:ascii="Arial" w:eastAsia="Times New Roman" w:hAnsi="Arial" w:cs="Arial"/>
          <w:sz w:val="22"/>
          <w:szCs w:val="22"/>
          <w:lang w:eastAsia="en-GB"/>
        </w:rPr>
      </w:pPr>
      <w:r w:rsidRPr="001701D6">
        <w:rPr>
          <w:rFonts w:ascii="Arial" w:eastAsia="Times New Roman" w:hAnsi="Arial" w:cs="Arial"/>
          <w:sz w:val="22"/>
          <w:szCs w:val="22"/>
          <w:lang w:eastAsia="en-GB"/>
        </w:rPr>
        <w:t>This policy applies to the processing of personal data in manual and electronic records kept by the Company in connection with its human resources function as described below. It also covers the Company’s response to any data breach and other rights under the General Data Protection Regulation.</w:t>
      </w:r>
    </w:p>
    <w:p w14:paraId="7BE0F253" w14:textId="77777777" w:rsidR="001701D6" w:rsidRPr="001701D6" w:rsidRDefault="001701D6" w:rsidP="001701D6">
      <w:pPr>
        <w:spacing w:after="240"/>
        <w:jc w:val="both"/>
        <w:rPr>
          <w:rFonts w:ascii="Arial" w:eastAsia="Times New Roman" w:hAnsi="Arial" w:cs="Arial"/>
          <w:sz w:val="22"/>
          <w:szCs w:val="22"/>
          <w:lang w:eastAsia="en-GB"/>
        </w:rPr>
      </w:pPr>
      <w:r w:rsidRPr="001701D6">
        <w:rPr>
          <w:rFonts w:ascii="Arial" w:eastAsia="Times New Roman" w:hAnsi="Arial" w:cs="Arial"/>
          <w:sz w:val="22"/>
          <w:szCs w:val="22"/>
          <w:lang w:eastAsia="en-GB"/>
        </w:rPr>
        <w:t>This policy applies to the personal data of job applicants, existing and former employees, apprentices, volunteers, placement students, workers and self-employed contractors. These are referred to in this policy as relevant individuals.</w:t>
      </w:r>
    </w:p>
    <w:p w14:paraId="7FBD5BA0" w14:textId="77777777" w:rsidR="001701D6" w:rsidRPr="001701D6" w:rsidRDefault="001701D6" w:rsidP="001701D6">
      <w:pPr>
        <w:spacing w:after="240"/>
        <w:jc w:val="both"/>
        <w:rPr>
          <w:rFonts w:ascii="Arial" w:eastAsia="Times New Roman" w:hAnsi="Arial" w:cs="Arial"/>
          <w:sz w:val="22"/>
          <w:szCs w:val="22"/>
          <w:lang w:eastAsia="en-GB"/>
        </w:rPr>
      </w:pPr>
      <w:r w:rsidRPr="001701D6">
        <w:rPr>
          <w:rFonts w:ascii="Arial" w:eastAsia="Times New Roman" w:hAnsi="Arial" w:cs="Arial"/>
          <w:sz w:val="22"/>
          <w:szCs w:val="22"/>
          <w:lang w:eastAsia="en-GB"/>
        </w:rPr>
        <w:t xml:space="preserve">“Personal data” is information that relates to an identifiable person who can be directly or indirectly identified from that information, for example, a person’s name, identification number, location, online identifier. It can also include pseudonymised data. </w:t>
      </w:r>
    </w:p>
    <w:p w14:paraId="1E710489" w14:textId="77777777" w:rsidR="001701D6" w:rsidRPr="001701D6" w:rsidRDefault="001701D6" w:rsidP="001701D6">
      <w:pPr>
        <w:spacing w:after="240"/>
        <w:jc w:val="both"/>
        <w:rPr>
          <w:rFonts w:ascii="Arial" w:eastAsia="Times New Roman" w:hAnsi="Arial" w:cs="Arial"/>
          <w:sz w:val="22"/>
          <w:szCs w:val="22"/>
          <w:lang w:eastAsia="en-GB"/>
        </w:rPr>
      </w:pPr>
      <w:r w:rsidRPr="001701D6">
        <w:rPr>
          <w:rFonts w:ascii="Arial" w:eastAsia="Times New Roman" w:hAnsi="Arial" w:cs="Arial"/>
          <w:sz w:val="22"/>
          <w:szCs w:val="22"/>
          <w:lang w:eastAsia="en-GB"/>
        </w:rPr>
        <w:t>“Special categories of personal data” is data which relates to an individual’s health, sex life, sexual orientation, race, ethnic origin, political opinion, religion, and trade union membership. It also includes genetic and biometric data (where used for ID purposes).</w:t>
      </w:r>
    </w:p>
    <w:p w14:paraId="70C7B589" w14:textId="77777777" w:rsidR="001701D6" w:rsidRPr="001701D6" w:rsidRDefault="001701D6" w:rsidP="001701D6">
      <w:pPr>
        <w:spacing w:after="240"/>
        <w:jc w:val="both"/>
        <w:rPr>
          <w:rFonts w:ascii="Arial" w:eastAsia="Times New Roman" w:hAnsi="Arial" w:cs="Arial"/>
          <w:sz w:val="22"/>
          <w:szCs w:val="22"/>
          <w:lang w:eastAsia="en-GB"/>
        </w:rPr>
      </w:pPr>
      <w:r w:rsidRPr="001701D6">
        <w:rPr>
          <w:rFonts w:ascii="Arial" w:eastAsia="Times New Roman" w:hAnsi="Arial" w:cs="Arial"/>
          <w:sz w:val="22"/>
          <w:szCs w:val="22"/>
          <w:lang w:eastAsia="en-GB"/>
        </w:rPr>
        <w:t>“Criminal offence data” is data which relates to an individual’s criminal convictions and offences.</w:t>
      </w:r>
    </w:p>
    <w:p w14:paraId="388C4AB2" w14:textId="77777777" w:rsidR="001701D6" w:rsidRPr="001701D6" w:rsidRDefault="001701D6" w:rsidP="001701D6">
      <w:pPr>
        <w:spacing w:after="240"/>
        <w:jc w:val="both"/>
        <w:rPr>
          <w:rFonts w:ascii="Arial" w:eastAsia="Times New Roman" w:hAnsi="Arial" w:cs="Arial"/>
          <w:sz w:val="22"/>
          <w:szCs w:val="22"/>
          <w:lang w:eastAsia="en-GB"/>
        </w:rPr>
      </w:pPr>
      <w:r w:rsidRPr="001701D6">
        <w:rPr>
          <w:rFonts w:ascii="Arial" w:eastAsia="Times New Roman" w:hAnsi="Arial" w:cs="Arial"/>
          <w:sz w:val="22"/>
          <w:szCs w:val="22"/>
          <w:lang w:eastAsia="en-GB"/>
        </w:rPr>
        <w:t xml:space="preserve">“Data processing” is </w:t>
      </w:r>
      <w:r w:rsidRPr="001701D6">
        <w:rPr>
          <w:rFonts w:ascii="Arial" w:eastAsia="Calibri" w:hAnsi="Arial" w:cs="Arial"/>
          <w:sz w:val="22"/>
          <w:szCs w:val="22"/>
          <w:lang w:val="en-US"/>
        </w:rPr>
        <w:t xml:space="preserve">any operation or set of operations which is performed on personal data or on sets of personal data, whether or not by automated means, such as collection, recording, </w:t>
      </w:r>
      <w:proofErr w:type="spellStart"/>
      <w:r w:rsidRPr="001701D6">
        <w:rPr>
          <w:rFonts w:ascii="Arial" w:eastAsia="Calibri" w:hAnsi="Arial" w:cs="Arial"/>
          <w:sz w:val="22"/>
          <w:szCs w:val="22"/>
          <w:lang w:val="en-US"/>
        </w:rPr>
        <w:t>organisation</w:t>
      </w:r>
      <w:proofErr w:type="spellEnd"/>
      <w:r w:rsidRPr="001701D6">
        <w:rPr>
          <w:rFonts w:ascii="Arial" w:eastAsia="Calibri" w:hAnsi="Arial" w:cs="Arial"/>
          <w:sz w:val="22"/>
          <w:szCs w:val="22"/>
          <w:lang w:val="en-US"/>
        </w:rPr>
        <w:t>, structuring, storage, adaptation or alteration, retrieval, consultation, use, disclosure by transmission, dissemination or otherwise making available, alignment or combination, restriction, erasure or destruction.</w:t>
      </w:r>
    </w:p>
    <w:p w14:paraId="791A674D" w14:textId="77777777" w:rsidR="001701D6" w:rsidRPr="001701D6" w:rsidRDefault="001701D6" w:rsidP="001701D6">
      <w:pPr>
        <w:spacing w:after="480"/>
        <w:jc w:val="both"/>
        <w:rPr>
          <w:rFonts w:ascii="Arial" w:eastAsia="Times New Roman" w:hAnsi="Arial" w:cs="Arial"/>
          <w:sz w:val="22"/>
          <w:szCs w:val="22"/>
          <w:lang w:eastAsia="en-GB"/>
        </w:rPr>
      </w:pPr>
      <w:r w:rsidRPr="001701D6">
        <w:rPr>
          <w:rFonts w:ascii="Arial" w:eastAsia="Times New Roman" w:hAnsi="Arial" w:cs="Arial"/>
          <w:sz w:val="22"/>
          <w:szCs w:val="22"/>
          <w:lang w:eastAsia="en-GB"/>
        </w:rPr>
        <w:t>The Company makes a commitment to ensuring that personal data, including special categories of personal data and criminal offence data (where appropriate) is processed in line with GDPR and domestic laws and all its employees conduct themselves in line with this, and other related, policies. Where third parties process data on behalf of the Company, the Company will ensure that the third party takes such measures in order to maintain the Company’s commitment to protecting data. In line with GDPR, the Company understands that it will be accountable for the processing, management and regulation, and storage and retention of all personal data held in the form of manual records and on computers.</w:t>
      </w:r>
    </w:p>
    <w:p w14:paraId="04F9F09C" w14:textId="77777777" w:rsidR="001701D6" w:rsidRPr="001701D6" w:rsidRDefault="001701D6" w:rsidP="001701D6">
      <w:pPr>
        <w:numPr>
          <w:ilvl w:val="0"/>
          <w:numId w:val="6"/>
        </w:numPr>
        <w:spacing w:before="240" w:after="240" w:line="256" w:lineRule="auto"/>
        <w:ind w:left="425" w:hanging="425"/>
        <w:contextualSpacing/>
        <w:jc w:val="both"/>
        <w:outlineLvl w:val="0"/>
        <w:rPr>
          <w:rFonts w:ascii="Arial" w:eastAsia="Times New Roman" w:hAnsi="Arial" w:cs="Arial"/>
          <w:b/>
          <w:bCs/>
          <w:sz w:val="22"/>
          <w:szCs w:val="22"/>
          <w:lang w:eastAsia="en-GB"/>
        </w:rPr>
      </w:pPr>
      <w:bookmarkStart w:id="3" w:name="_Toc508290231"/>
      <w:r w:rsidRPr="001701D6">
        <w:rPr>
          <w:rFonts w:ascii="Arial" w:eastAsia="Times New Roman" w:hAnsi="Arial" w:cs="Arial"/>
          <w:b/>
          <w:bCs/>
          <w:sz w:val="22"/>
          <w:szCs w:val="22"/>
          <w:lang w:eastAsia="en-GB"/>
        </w:rPr>
        <w:t>Types of data held</w:t>
      </w:r>
      <w:bookmarkEnd w:id="3"/>
    </w:p>
    <w:p w14:paraId="03903910" w14:textId="77777777" w:rsidR="001701D6" w:rsidRPr="001701D6" w:rsidRDefault="001701D6" w:rsidP="001701D6">
      <w:pPr>
        <w:spacing w:after="240"/>
        <w:jc w:val="both"/>
        <w:rPr>
          <w:rFonts w:ascii="Arial" w:eastAsia="Calibri" w:hAnsi="Arial" w:cs="Arial"/>
          <w:sz w:val="22"/>
          <w:szCs w:val="22"/>
        </w:rPr>
      </w:pPr>
      <w:r w:rsidRPr="001701D6">
        <w:rPr>
          <w:rFonts w:ascii="Arial" w:eastAsia="Calibri" w:hAnsi="Arial" w:cs="Arial"/>
          <w:sz w:val="22"/>
          <w:szCs w:val="22"/>
        </w:rPr>
        <w:t>Personal data is kept in personnel files or within the Company’s HR systems. The following types of data may be held by the Company, as appropriate, on relevant individuals:</w:t>
      </w:r>
    </w:p>
    <w:p w14:paraId="4EE9CA9E" w14:textId="77777777" w:rsidR="001701D6" w:rsidRPr="001701D6" w:rsidRDefault="001701D6" w:rsidP="001701D6">
      <w:pPr>
        <w:numPr>
          <w:ilvl w:val="0"/>
          <w:numId w:val="7"/>
        </w:numPr>
        <w:spacing w:after="240" w:line="256" w:lineRule="auto"/>
        <w:contextualSpacing/>
        <w:jc w:val="both"/>
        <w:rPr>
          <w:rFonts w:ascii="Arial" w:eastAsia="Calibri" w:hAnsi="Arial" w:cs="Arial"/>
          <w:sz w:val="22"/>
          <w:szCs w:val="22"/>
        </w:rPr>
      </w:pPr>
      <w:r w:rsidRPr="001701D6">
        <w:rPr>
          <w:rFonts w:ascii="Arial" w:eastAsia="Calibri" w:hAnsi="Arial" w:cs="Arial"/>
          <w:sz w:val="22"/>
          <w:szCs w:val="22"/>
        </w:rPr>
        <w:t xml:space="preserve">name, address, phone numbers - for individual and next of kin </w:t>
      </w:r>
    </w:p>
    <w:p w14:paraId="7A0EE4E3" w14:textId="77777777" w:rsidR="001701D6" w:rsidRPr="001701D6" w:rsidRDefault="001701D6" w:rsidP="001701D6">
      <w:pPr>
        <w:numPr>
          <w:ilvl w:val="0"/>
          <w:numId w:val="7"/>
        </w:numPr>
        <w:spacing w:after="240" w:line="256" w:lineRule="auto"/>
        <w:contextualSpacing/>
        <w:jc w:val="both"/>
        <w:rPr>
          <w:rFonts w:ascii="Arial" w:eastAsia="Calibri" w:hAnsi="Arial" w:cs="Arial"/>
          <w:sz w:val="22"/>
          <w:szCs w:val="22"/>
        </w:rPr>
      </w:pPr>
      <w:r w:rsidRPr="001701D6">
        <w:rPr>
          <w:rFonts w:ascii="Arial" w:eastAsia="Calibri" w:hAnsi="Arial" w:cs="Arial"/>
          <w:sz w:val="22"/>
          <w:szCs w:val="22"/>
        </w:rPr>
        <w:t xml:space="preserve">CVs and other information gathered during recruitment </w:t>
      </w:r>
    </w:p>
    <w:p w14:paraId="286FE256" w14:textId="77777777" w:rsidR="001701D6" w:rsidRPr="001701D6" w:rsidRDefault="001701D6" w:rsidP="001701D6">
      <w:pPr>
        <w:numPr>
          <w:ilvl w:val="0"/>
          <w:numId w:val="7"/>
        </w:numPr>
        <w:spacing w:after="240" w:line="256" w:lineRule="auto"/>
        <w:contextualSpacing/>
        <w:jc w:val="both"/>
        <w:rPr>
          <w:rFonts w:ascii="Arial" w:eastAsia="Calibri" w:hAnsi="Arial" w:cs="Arial"/>
          <w:sz w:val="22"/>
          <w:szCs w:val="22"/>
        </w:rPr>
      </w:pPr>
      <w:r w:rsidRPr="001701D6">
        <w:rPr>
          <w:rFonts w:ascii="Arial" w:eastAsia="Calibri" w:hAnsi="Arial" w:cs="Arial"/>
          <w:sz w:val="22"/>
          <w:szCs w:val="22"/>
        </w:rPr>
        <w:t xml:space="preserve">references from former employers </w:t>
      </w:r>
    </w:p>
    <w:p w14:paraId="674AB91C" w14:textId="77777777" w:rsidR="001701D6" w:rsidRPr="001701D6" w:rsidRDefault="001701D6" w:rsidP="001701D6">
      <w:pPr>
        <w:numPr>
          <w:ilvl w:val="0"/>
          <w:numId w:val="7"/>
        </w:numPr>
        <w:spacing w:after="240" w:line="256" w:lineRule="auto"/>
        <w:contextualSpacing/>
        <w:jc w:val="both"/>
        <w:rPr>
          <w:rFonts w:ascii="Arial" w:eastAsia="Calibri" w:hAnsi="Arial" w:cs="Arial"/>
          <w:sz w:val="22"/>
          <w:szCs w:val="22"/>
        </w:rPr>
      </w:pPr>
      <w:r w:rsidRPr="001701D6">
        <w:rPr>
          <w:rFonts w:ascii="Arial" w:eastAsia="Calibri" w:hAnsi="Arial" w:cs="Arial"/>
          <w:sz w:val="22"/>
          <w:szCs w:val="22"/>
        </w:rPr>
        <w:t>National Insurance numbers</w:t>
      </w:r>
    </w:p>
    <w:p w14:paraId="38AC4608" w14:textId="77777777" w:rsidR="001701D6" w:rsidRPr="001701D6" w:rsidRDefault="001701D6" w:rsidP="001701D6">
      <w:pPr>
        <w:numPr>
          <w:ilvl w:val="0"/>
          <w:numId w:val="7"/>
        </w:numPr>
        <w:spacing w:after="240" w:line="256" w:lineRule="auto"/>
        <w:contextualSpacing/>
        <w:jc w:val="both"/>
        <w:rPr>
          <w:rFonts w:ascii="Arial" w:eastAsia="Calibri" w:hAnsi="Arial" w:cs="Arial"/>
          <w:sz w:val="22"/>
          <w:szCs w:val="22"/>
        </w:rPr>
      </w:pPr>
      <w:r w:rsidRPr="001701D6">
        <w:rPr>
          <w:rFonts w:ascii="Arial" w:eastAsia="Calibri" w:hAnsi="Arial" w:cs="Arial"/>
          <w:sz w:val="22"/>
          <w:szCs w:val="22"/>
        </w:rPr>
        <w:t xml:space="preserve">job title, job descriptions and pay grades </w:t>
      </w:r>
    </w:p>
    <w:p w14:paraId="44077919" w14:textId="77777777" w:rsidR="001701D6" w:rsidRPr="001701D6" w:rsidRDefault="001701D6" w:rsidP="001701D6">
      <w:pPr>
        <w:numPr>
          <w:ilvl w:val="0"/>
          <w:numId w:val="7"/>
        </w:numPr>
        <w:spacing w:after="240" w:line="256" w:lineRule="auto"/>
        <w:contextualSpacing/>
        <w:jc w:val="both"/>
        <w:rPr>
          <w:rFonts w:ascii="Arial" w:eastAsia="Calibri" w:hAnsi="Arial" w:cs="Arial"/>
          <w:sz w:val="22"/>
          <w:szCs w:val="22"/>
        </w:rPr>
      </w:pPr>
      <w:r w:rsidRPr="001701D6">
        <w:rPr>
          <w:rFonts w:ascii="Arial" w:eastAsia="Calibri" w:hAnsi="Arial" w:cs="Arial"/>
          <w:sz w:val="22"/>
          <w:szCs w:val="22"/>
        </w:rPr>
        <w:t>conduct issues such as letters of concern, disciplinary proceedings</w:t>
      </w:r>
    </w:p>
    <w:p w14:paraId="6DBD85E7" w14:textId="77777777" w:rsidR="001701D6" w:rsidRPr="001701D6" w:rsidRDefault="001701D6" w:rsidP="001701D6">
      <w:pPr>
        <w:numPr>
          <w:ilvl w:val="0"/>
          <w:numId w:val="7"/>
        </w:numPr>
        <w:spacing w:after="240" w:line="256" w:lineRule="auto"/>
        <w:contextualSpacing/>
        <w:jc w:val="both"/>
        <w:rPr>
          <w:rFonts w:ascii="Arial" w:eastAsia="Calibri" w:hAnsi="Arial" w:cs="Arial"/>
          <w:sz w:val="22"/>
          <w:szCs w:val="22"/>
        </w:rPr>
      </w:pPr>
      <w:r w:rsidRPr="001701D6">
        <w:rPr>
          <w:rFonts w:ascii="Arial" w:eastAsia="Calibri" w:hAnsi="Arial" w:cs="Arial"/>
          <w:sz w:val="22"/>
          <w:szCs w:val="22"/>
        </w:rPr>
        <w:t xml:space="preserve">holiday records </w:t>
      </w:r>
    </w:p>
    <w:p w14:paraId="1AC6D63F" w14:textId="77777777" w:rsidR="001701D6" w:rsidRPr="001701D6" w:rsidRDefault="001701D6" w:rsidP="001701D6">
      <w:pPr>
        <w:numPr>
          <w:ilvl w:val="0"/>
          <w:numId w:val="7"/>
        </w:numPr>
        <w:spacing w:after="240" w:line="256" w:lineRule="auto"/>
        <w:contextualSpacing/>
        <w:jc w:val="both"/>
        <w:rPr>
          <w:rFonts w:ascii="Arial" w:eastAsia="Calibri" w:hAnsi="Arial" w:cs="Arial"/>
          <w:sz w:val="22"/>
          <w:szCs w:val="22"/>
        </w:rPr>
      </w:pPr>
      <w:r w:rsidRPr="001701D6">
        <w:rPr>
          <w:rFonts w:ascii="Arial" w:eastAsia="Calibri" w:hAnsi="Arial" w:cs="Arial"/>
          <w:sz w:val="22"/>
          <w:szCs w:val="22"/>
        </w:rPr>
        <w:t>internal performance information</w:t>
      </w:r>
    </w:p>
    <w:p w14:paraId="5915F4F2" w14:textId="77777777" w:rsidR="001701D6" w:rsidRPr="001701D6" w:rsidRDefault="001701D6" w:rsidP="001701D6">
      <w:pPr>
        <w:numPr>
          <w:ilvl w:val="0"/>
          <w:numId w:val="7"/>
        </w:numPr>
        <w:spacing w:after="240" w:line="256" w:lineRule="auto"/>
        <w:contextualSpacing/>
        <w:jc w:val="both"/>
        <w:rPr>
          <w:rFonts w:ascii="Arial" w:eastAsia="Calibri" w:hAnsi="Arial" w:cs="Arial"/>
          <w:sz w:val="22"/>
          <w:szCs w:val="22"/>
        </w:rPr>
      </w:pPr>
      <w:r w:rsidRPr="001701D6">
        <w:rPr>
          <w:rFonts w:ascii="Arial" w:eastAsia="Calibri" w:hAnsi="Arial" w:cs="Arial"/>
          <w:sz w:val="22"/>
          <w:szCs w:val="22"/>
        </w:rPr>
        <w:lastRenderedPageBreak/>
        <w:t xml:space="preserve">medical or health information </w:t>
      </w:r>
    </w:p>
    <w:p w14:paraId="3A62BB63" w14:textId="77777777" w:rsidR="001701D6" w:rsidRPr="001701D6" w:rsidRDefault="001701D6" w:rsidP="001701D6">
      <w:pPr>
        <w:numPr>
          <w:ilvl w:val="0"/>
          <w:numId w:val="7"/>
        </w:numPr>
        <w:spacing w:after="240" w:line="256" w:lineRule="auto"/>
        <w:contextualSpacing/>
        <w:jc w:val="both"/>
        <w:rPr>
          <w:rFonts w:ascii="Arial" w:eastAsia="Calibri" w:hAnsi="Arial" w:cs="Arial"/>
          <w:sz w:val="22"/>
          <w:szCs w:val="22"/>
        </w:rPr>
      </w:pPr>
      <w:r w:rsidRPr="001701D6">
        <w:rPr>
          <w:rFonts w:ascii="Arial" w:eastAsia="Calibri" w:hAnsi="Arial" w:cs="Arial"/>
          <w:sz w:val="22"/>
          <w:szCs w:val="22"/>
        </w:rPr>
        <w:t>sickness absence records</w:t>
      </w:r>
    </w:p>
    <w:p w14:paraId="78BB85C6" w14:textId="77777777" w:rsidR="001701D6" w:rsidRPr="001701D6" w:rsidRDefault="001701D6" w:rsidP="001701D6">
      <w:pPr>
        <w:numPr>
          <w:ilvl w:val="0"/>
          <w:numId w:val="7"/>
        </w:numPr>
        <w:spacing w:after="240" w:line="256" w:lineRule="auto"/>
        <w:contextualSpacing/>
        <w:jc w:val="both"/>
        <w:rPr>
          <w:rFonts w:ascii="Arial" w:eastAsia="Calibri" w:hAnsi="Arial" w:cs="Arial"/>
          <w:sz w:val="22"/>
          <w:szCs w:val="22"/>
        </w:rPr>
      </w:pPr>
      <w:r w:rsidRPr="001701D6">
        <w:rPr>
          <w:rFonts w:ascii="Arial" w:eastAsia="Calibri" w:hAnsi="Arial" w:cs="Arial"/>
          <w:sz w:val="22"/>
          <w:szCs w:val="22"/>
        </w:rPr>
        <w:t xml:space="preserve">tax codes </w:t>
      </w:r>
    </w:p>
    <w:p w14:paraId="4D0801B4" w14:textId="77777777" w:rsidR="001701D6" w:rsidRPr="001701D6" w:rsidRDefault="001701D6" w:rsidP="001701D6">
      <w:pPr>
        <w:numPr>
          <w:ilvl w:val="0"/>
          <w:numId w:val="7"/>
        </w:numPr>
        <w:spacing w:after="240" w:line="256" w:lineRule="auto"/>
        <w:contextualSpacing/>
        <w:jc w:val="both"/>
        <w:rPr>
          <w:rFonts w:ascii="Arial" w:eastAsia="Calibri" w:hAnsi="Arial" w:cs="Arial"/>
          <w:sz w:val="22"/>
          <w:szCs w:val="22"/>
        </w:rPr>
      </w:pPr>
      <w:r w:rsidRPr="001701D6">
        <w:rPr>
          <w:rFonts w:ascii="Arial" w:eastAsia="Calibri" w:hAnsi="Arial" w:cs="Arial"/>
          <w:sz w:val="22"/>
          <w:szCs w:val="22"/>
        </w:rPr>
        <w:t>terms and conditions of employment</w:t>
      </w:r>
    </w:p>
    <w:p w14:paraId="47362B22" w14:textId="7F02E09B" w:rsidR="001701D6" w:rsidRPr="001701D6" w:rsidRDefault="001701D6" w:rsidP="001701D6">
      <w:pPr>
        <w:numPr>
          <w:ilvl w:val="0"/>
          <w:numId w:val="7"/>
        </w:numPr>
        <w:spacing w:after="240" w:line="256" w:lineRule="auto"/>
        <w:contextualSpacing/>
        <w:jc w:val="both"/>
        <w:rPr>
          <w:rFonts w:ascii="Arial" w:eastAsia="Calibri" w:hAnsi="Arial" w:cs="Arial"/>
          <w:sz w:val="22"/>
          <w:szCs w:val="22"/>
        </w:rPr>
      </w:pPr>
      <w:r w:rsidRPr="001701D6">
        <w:rPr>
          <w:rFonts w:ascii="Arial" w:eastAsia="Calibri" w:hAnsi="Arial" w:cs="Arial"/>
          <w:sz w:val="22"/>
          <w:szCs w:val="22"/>
        </w:rPr>
        <w:t>training details</w:t>
      </w:r>
    </w:p>
    <w:p w14:paraId="0421A1E7" w14:textId="77777777" w:rsidR="001701D6" w:rsidRPr="001701D6" w:rsidRDefault="001701D6" w:rsidP="001701D6">
      <w:pPr>
        <w:spacing w:after="480"/>
        <w:jc w:val="both"/>
        <w:rPr>
          <w:rFonts w:ascii="Arial" w:eastAsia="Times New Roman" w:hAnsi="Arial" w:cs="Arial"/>
          <w:sz w:val="22"/>
          <w:szCs w:val="22"/>
          <w:lang w:eastAsia="en-GB"/>
        </w:rPr>
      </w:pPr>
      <w:r w:rsidRPr="001701D6">
        <w:rPr>
          <w:rFonts w:ascii="Arial" w:eastAsia="Times New Roman" w:hAnsi="Arial" w:cs="Arial"/>
          <w:sz w:val="22"/>
          <w:szCs w:val="22"/>
          <w:lang w:eastAsia="en-GB"/>
        </w:rPr>
        <w:t xml:space="preserve">Relevant individuals should refer to the Company’s privacy notice for more information on the reasons for its processing activities, the lawful bases it relies on for the processing and data retention periods. </w:t>
      </w:r>
    </w:p>
    <w:p w14:paraId="194CD9A3" w14:textId="77777777" w:rsidR="001701D6" w:rsidRPr="001701D6" w:rsidRDefault="001701D6" w:rsidP="001701D6">
      <w:pPr>
        <w:numPr>
          <w:ilvl w:val="0"/>
          <w:numId w:val="6"/>
        </w:numPr>
        <w:spacing w:after="240" w:line="256" w:lineRule="auto"/>
        <w:ind w:left="426" w:hanging="426"/>
        <w:contextualSpacing/>
        <w:jc w:val="both"/>
        <w:outlineLvl w:val="0"/>
        <w:rPr>
          <w:rFonts w:ascii="Arial" w:eastAsia="Times New Roman" w:hAnsi="Arial" w:cs="Arial"/>
          <w:b/>
          <w:bCs/>
          <w:sz w:val="22"/>
          <w:szCs w:val="22"/>
          <w:lang w:eastAsia="en-GB"/>
        </w:rPr>
      </w:pPr>
      <w:bookmarkStart w:id="4" w:name="_Toc508290232"/>
      <w:r w:rsidRPr="001701D6">
        <w:rPr>
          <w:rFonts w:ascii="Arial" w:eastAsia="Times New Roman" w:hAnsi="Arial" w:cs="Arial"/>
          <w:b/>
          <w:bCs/>
          <w:sz w:val="22"/>
          <w:szCs w:val="22"/>
          <w:lang w:eastAsia="en-GB"/>
        </w:rPr>
        <w:t>Data protection principles</w:t>
      </w:r>
      <w:bookmarkEnd w:id="4"/>
    </w:p>
    <w:p w14:paraId="3445F6F7" w14:textId="77777777" w:rsidR="001701D6" w:rsidRPr="001701D6" w:rsidRDefault="001701D6" w:rsidP="001701D6">
      <w:pPr>
        <w:spacing w:after="240"/>
        <w:jc w:val="both"/>
        <w:rPr>
          <w:rFonts w:ascii="Arial" w:eastAsia="Times New Roman" w:hAnsi="Arial" w:cs="Arial"/>
          <w:sz w:val="22"/>
          <w:szCs w:val="22"/>
          <w:lang w:eastAsia="en-GB"/>
        </w:rPr>
      </w:pPr>
      <w:r w:rsidRPr="001701D6">
        <w:rPr>
          <w:rFonts w:ascii="Arial" w:eastAsia="Times New Roman" w:hAnsi="Arial" w:cs="Arial"/>
          <w:sz w:val="22"/>
          <w:szCs w:val="22"/>
          <w:lang w:eastAsia="en-GB"/>
        </w:rPr>
        <w:t>All personal data obtained and held by the Company will:</w:t>
      </w:r>
    </w:p>
    <w:p w14:paraId="7B2036C5" w14:textId="77777777" w:rsidR="001701D6" w:rsidRPr="001701D6" w:rsidRDefault="001701D6" w:rsidP="001701D6">
      <w:pPr>
        <w:numPr>
          <w:ilvl w:val="0"/>
          <w:numId w:val="8"/>
        </w:numPr>
        <w:spacing w:after="240" w:line="256" w:lineRule="auto"/>
        <w:contextualSpacing/>
        <w:jc w:val="both"/>
        <w:rPr>
          <w:rFonts w:ascii="Arial" w:eastAsia="Times New Roman" w:hAnsi="Arial" w:cs="Arial"/>
          <w:sz w:val="22"/>
          <w:szCs w:val="22"/>
          <w:lang w:eastAsia="en-GB"/>
        </w:rPr>
      </w:pPr>
      <w:r w:rsidRPr="001701D6">
        <w:rPr>
          <w:rFonts w:ascii="Arial" w:eastAsia="Times New Roman" w:hAnsi="Arial" w:cs="Arial"/>
          <w:sz w:val="22"/>
          <w:szCs w:val="22"/>
          <w:lang w:eastAsia="en-GB"/>
        </w:rPr>
        <w:t>be processed fairly, lawfully and in a transparent manner</w:t>
      </w:r>
    </w:p>
    <w:p w14:paraId="1DE229FD" w14:textId="77777777" w:rsidR="001701D6" w:rsidRPr="001701D6" w:rsidRDefault="001701D6" w:rsidP="001701D6">
      <w:pPr>
        <w:numPr>
          <w:ilvl w:val="0"/>
          <w:numId w:val="8"/>
        </w:numPr>
        <w:spacing w:after="240" w:line="256" w:lineRule="auto"/>
        <w:contextualSpacing/>
        <w:jc w:val="both"/>
        <w:rPr>
          <w:rFonts w:ascii="Arial" w:eastAsia="Times New Roman" w:hAnsi="Arial" w:cs="Arial"/>
          <w:sz w:val="22"/>
          <w:szCs w:val="22"/>
          <w:lang w:eastAsia="en-GB"/>
        </w:rPr>
      </w:pPr>
      <w:r w:rsidRPr="001701D6">
        <w:rPr>
          <w:rFonts w:ascii="Arial" w:eastAsia="Times New Roman" w:hAnsi="Arial" w:cs="Arial"/>
          <w:sz w:val="22"/>
          <w:szCs w:val="22"/>
          <w:lang w:eastAsia="en-GB"/>
        </w:rPr>
        <w:t>be collected for specific, explicit, and legitimate purposes</w:t>
      </w:r>
    </w:p>
    <w:p w14:paraId="0871A3A8" w14:textId="77777777" w:rsidR="001701D6" w:rsidRPr="001701D6" w:rsidRDefault="001701D6" w:rsidP="001701D6">
      <w:pPr>
        <w:numPr>
          <w:ilvl w:val="0"/>
          <w:numId w:val="8"/>
        </w:numPr>
        <w:spacing w:after="240" w:line="256" w:lineRule="auto"/>
        <w:contextualSpacing/>
        <w:jc w:val="both"/>
        <w:rPr>
          <w:rFonts w:ascii="Arial" w:eastAsia="Times New Roman" w:hAnsi="Arial" w:cs="Arial"/>
          <w:sz w:val="22"/>
          <w:szCs w:val="22"/>
          <w:lang w:eastAsia="en-GB"/>
        </w:rPr>
      </w:pPr>
      <w:r w:rsidRPr="001701D6">
        <w:rPr>
          <w:rFonts w:ascii="Arial" w:eastAsia="Times New Roman" w:hAnsi="Arial" w:cs="Arial"/>
          <w:sz w:val="22"/>
          <w:szCs w:val="22"/>
          <w:lang w:eastAsia="en-GB"/>
        </w:rPr>
        <w:t>be adequate, relevant and limited to what is necessary for the purposes of processing</w:t>
      </w:r>
    </w:p>
    <w:p w14:paraId="0AA02838" w14:textId="77777777" w:rsidR="001701D6" w:rsidRPr="001701D6" w:rsidRDefault="001701D6" w:rsidP="001701D6">
      <w:pPr>
        <w:numPr>
          <w:ilvl w:val="0"/>
          <w:numId w:val="8"/>
        </w:numPr>
        <w:spacing w:after="240" w:line="256" w:lineRule="auto"/>
        <w:contextualSpacing/>
        <w:jc w:val="both"/>
        <w:rPr>
          <w:rFonts w:ascii="Arial" w:eastAsia="Times New Roman" w:hAnsi="Arial" w:cs="Arial"/>
          <w:sz w:val="22"/>
          <w:szCs w:val="22"/>
          <w:lang w:eastAsia="en-GB"/>
        </w:rPr>
      </w:pPr>
      <w:r w:rsidRPr="001701D6">
        <w:rPr>
          <w:rFonts w:ascii="Arial" w:eastAsia="Times New Roman" w:hAnsi="Arial" w:cs="Arial"/>
          <w:sz w:val="22"/>
          <w:szCs w:val="22"/>
          <w:lang w:eastAsia="en-GB"/>
        </w:rPr>
        <w:t>be kept accurate and up to date. Every reasonable effort will be made to ensure that inaccurate data is rectified or erased without delay</w:t>
      </w:r>
    </w:p>
    <w:p w14:paraId="3D33AB0F" w14:textId="77777777" w:rsidR="001701D6" w:rsidRPr="001701D6" w:rsidRDefault="001701D6" w:rsidP="001701D6">
      <w:pPr>
        <w:numPr>
          <w:ilvl w:val="0"/>
          <w:numId w:val="8"/>
        </w:numPr>
        <w:spacing w:after="240" w:line="256" w:lineRule="auto"/>
        <w:contextualSpacing/>
        <w:jc w:val="both"/>
        <w:rPr>
          <w:rFonts w:ascii="Arial" w:eastAsia="Times New Roman" w:hAnsi="Arial" w:cs="Arial"/>
          <w:sz w:val="22"/>
          <w:szCs w:val="22"/>
          <w:lang w:eastAsia="en-GB"/>
        </w:rPr>
      </w:pPr>
      <w:r w:rsidRPr="001701D6">
        <w:rPr>
          <w:rFonts w:ascii="Arial" w:eastAsia="Times New Roman" w:hAnsi="Arial" w:cs="Arial"/>
          <w:sz w:val="22"/>
          <w:szCs w:val="22"/>
          <w:lang w:eastAsia="en-GB"/>
        </w:rPr>
        <w:t>not be kept for longer than is necessary for its given purpose</w:t>
      </w:r>
    </w:p>
    <w:p w14:paraId="02363991" w14:textId="77777777" w:rsidR="001701D6" w:rsidRPr="001701D6" w:rsidRDefault="001701D6" w:rsidP="001701D6">
      <w:pPr>
        <w:numPr>
          <w:ilvl w:val="0"/>
          <w:numId w:val="8"/>
        </w:numPr>
        <w:spacing w:after="240" w:line="256" w:lineRule="auto"/>
        <w:contextualSpacing/>
        <w:jc w:val="both"/>
        <w:rPr>
          <w:rFonts w:ascii="Arial" w:eastAsia="Times New Roman" w:hAnsi="Arial" w:cs="Arial"/>
          <w:sz w:val="22"/>
          <w:szCs w:val="22"/>
          <w:lang w:eastAsia="en-GB"/>
        </w:rPr>
      </w:pPr>
      <w:r w:rsidRPr="001701D6">
        <w:rPr>
          <w:rFonts w:ascii="Arial" w:eastAsia="Times New Roman" w:hAnsi="Arial" w:cs="Arial"/>
          <w:sz w:val="22"/>
          <w:szCs w:val="22"/>
          <w:lang w:eastAsia="en-GB"/>
        </w:rPr>
        <w:t>be processed in a manner that ensures appropriate security of personal data including protection against unauthorised or unlawful processing, accidental loss, destruction or damage by using appropriate technical or organisation measures</w:t>
      </w:r>
    </w:p>
    <w:p w14:paraId="754B1E5A" w14:textId="0DB85913" w:rsidR="001701D6" w:rsidRDefault="001701D6" w:rsidP="001701D6">
      <w:pPr>
        <w:numPr>
          <w:ilvl w:val="0"/>
          <w:numId w:val="8"/>
        </w:numPr>
        <w:spacing w:after="240" w:line="256" w:lineRule="auto"/>
        <w:contextualSpacing/>
        <w:jc w:val="both"/>
        <w:rPr>
          <w:rFonts w:ascii="Arial" w:eastAsia="Times New Roman" w:hAnsi="Arial" w:cs="Arial"/>
          <w:sz w:val="22"/>
          <w:szCs w:val="22"/>
          <w:lang w:eastAsia="en-GB"/>
        </w:rPr>
      </w:pPr>
      <w:r w:rsidRPr="001701D6">
        <w:rPr>
          <w:rFonts w:ascii="Arial" w:eastAsia="Times New Roman" w:hAnsi="Arial" w:cs="Arial"/>
          <w:sz w:val="22"/>
          <w:szCs w:val="22"/>
          <w:lang w:eastAsia="en-GB"/>
        </w:rPr>
        <w:t>comply with the relevant GDPR procedures for international transferring of personal data</w:t>
      </w:r>
    </w:p>
    <w:p w14:paraId="743DDB28" w14:textId="77777777" w:rsidR="001961FC" w:rsidRPr="001701D6" w:rsidRDefault="001961FC" w:rsidP="001961FC">
      <w:pPr>
        <w:spacing w:after="240" w:line="256" w:lineRule="auto"/>
        <w:ind w:left="720"/>
        <w:contextualSpacing/>
        <w:jc w:val="both"/>
        <w:rPr>
          <w:rFonts w:ascii="Arial" w:eastAsia="Times New Roman" w:hAnsi="Arial" w:cs="Arial"/>
          <w:sz w:val="22"/>
          <w:szCs w:val="22"/>
          <w:lang w:eastAsia="en-GB"/>
        </w:rPr>
      </w:pPr>
    </w:p>
    <w:p w14:paraId="5DD8691E" w14:textId="77777777" w:rsidR="001701D6" w:rsidRPr="001701D6" w:rsidRDefault="001701D6" w:rsidP="001701D6">
      <w:pPr>
        <w:spacing w:after="240"/>
        <w:jc w:val="both"/>
        <w:rPr>
          <w:rFonts w:ascii="Arial" w:eastAsia="Times New Roman" w:hAnsi="Arial" w:cs="Arial"/>
          <w:sz w:val="22"/>
          <w:szCs w:val="22"/>
          <w:lang w:eastAsia="en-GB"/>
        </w:rPr>
      </w:pPr>
      <w:r w:rsidRPr="001701D6">
        <w:rPr>
          <w:rFonts w:ascii="Arial" w:eastAsia="Times New Roman" w:hAnsi="Arial" w:cs="Arial"/>
          <w:bCs/>
          <w:sz w:val="22"/>
          <w:szCs w:val="22"/>
          <w:lang w:eastAsia="en-GB"/>
        </w:rPr>
        <w:t>In addition, personal data will</w:t>
      </w:r>
      <w:r w:rsidRPr="001701D6">
        <w:rPr>
          <w:rFonts w:ascii="Arial" w:eastAsia="Times New Roman" w:hAnsi="Arial" w:cs="Arial"/>
          <w:sz w:val="22"/>
          <w:szCs w:val="22"/>
          <w:lang w:eastAsia="en-GB"/>
        </w:rPr>
        <w:t xml:space="preserve"> be processed in recognition of an individuals’ data protection rights, as follows:</w:t>
      </w:r>
    </w:p>
    <w:p w14:paraId="52458F92" w14:textId="77777777" w:rsidR="001701D6" w:rsidRPr="001701D6" w:rsidRDefault="001701D6" w:rsidP="001701D6">
      <w:pPr>
        <w:numPr>
          <w:ilvl w:val="0"/>
          <w:numId w:val="9"/>
        </w:numPr>
        <w:spacing w:after="240" w:line="256" w:lineRule="auto"/>
        <w:contextualSpacing/>
        <w:jc w:val="both"/>
        <w:rPr>
          <w:rFonts w:ascii="Arial" w:eastAsia="Times New Roman" w:hAnsi="Arial" w:cs="Arial"/>
          <w:sz w:val="22"/>
          <w:szCs w:val="22"/>
          <w:lang w:eastAsia="en-GB"/>
        </w:rPr>
      </w:pPr>
      <w:r w:rsidRPr="001701D6">
        <w:rPr>
          <w:rFonts w:ascii="Arial" w:eastAsia="Times New Roman" w:hAnsi="Arial" w:cs="Arial"/>
          <w:sz w:val="22"/>
          <w:szCs w:val="22"/>
          <w:lang w:eastAsia="en-GB"/>
        </w:rPr>
        <w:t>the right to be informed</w:t>
      </w:r>
    </w:p>
    <w:p w14:paraId="51A1AE8D" w14:textId="77777777" w:rsidR="001701D6" w:rsidRPr="001701D6" w:rsidRDefault="001701D6" w:rsidP="001701D6">
      <w:pPr>
        <w:numPr>
          <w:ilvl w:val="0"/>
          <w:numId w:val="9"/>
        </w:numPr>
        <w:spacing w:after="240" w:line="256" w:lineRule="auto"/>
        <w:contextualSpacing/>
        <w:jc w:val="both"/>
        <w:rPr>
          <w:rFonts w:ascii="Arial" w:eastAsia="Times New Roman" w:hAnsi="Arial" w:cs="Arial"/>
          <w:sz w:val="22"/>
          <w:szCs w:val="22"/>
          <w:lang w:eastAsia="en-GB"/>
        </w:rPr>
      </w:pPr>
      <w:r w:rsidRPr="001701D6">
        <w:rPr>
          <w:rFonts w:ascii="Arial" w:eastAsia="Times New Roman" w:hAnsi="Arial" w:cs="Arial"/>
          <w:sz w:val="22"/>
          <w:szCs w:val="22"/>
          <w:lang w:eastAsia="en-GB"/>
        </w:rPr>
        <w:t>the right of access</w:t>
      </w:r>
    </w:p>
    <w:p w14:paraId="42B2413F" w14:textId="77777777" w:rsidR="001701D6" w:rsidRPr="001701D6" w:rsidRDefault="001701D6" w:rsidP="001701D6">
      <w:pPr>
        <w:numPr>
          <w:ilvl w:val="0"/>
          <w:numId w:val="9"/>
        </w:numPr>
        <w:spacing w:after="240" w:line="256" w:lineRule="auto"/>
        <w:contextualSpacing/>
        <w:jc w:val="both"/>
        <w:rPr>
          <w:rFonts w:ascii="Arial" w:eastAsia="Times New Roman" w:hAnsi="Arial" w:cs="Arial"/>
          <w:sz w:val="22"/>
          <w:szCs w:val="22"/>
          <w:lang w:eastAsia="en-GB"/>
        </w:rPr>
      </w:pPr>
      <w:r w:rsidRPr="001701D6">
        <w:rPr>
          <w:rFonts w:ascii="Arial" w:eastAsia="Times New Roman" w:hAnsi="Arial" w:cs="Arial"/>
          <w:sz w:val="22"/>
          <w:szCs w:val="22"/>
          <w:lang w:eastAsia="en-GB"/>
        </w:rPr>
        <w:t>the right for any inaccuracies to be corrected (rectification)</w:t>
      </w:r>
    </w:p>
    <w:p w14:paraId="4B7DE88D" w14:textId="77777777" w:rsidR="001701D6" w:rsidRPr="001701D6" w:rsidRDefault="001701D6" w:rsidP="001701D6">
      <w:pPr>
        <w:numPr>
          <w:ilvl w:val="0"/>
          <w:numId w:val="9"/>
        </w:numPr>
        <w:spacing w:after="240" w:line="256" w:lineRule="auto"/>
        <w:contextualSpacing/>
        <w:jc w:val="both"/>
        <w:rPr>
          <w:rFonts w:ascii="Arial" w:eastAsia="Times New Roman" w:hAnsi="Arial" w:cs="Arial"/>
          <w:sz w:val="22"/>
          <w:szCs w:val="22"/>
          <w:lang w:eastAsia="en-GB"/>
        </w:rPr>
      </w:pPr>
      <w:r w:rsidRPr="001701D6">
        <w:rPr>
          <w:rFonts w:ascii="Arial" w:eastAsia="Times New Roman" w:hAnsi="Arial" w:cs="Arial"/>
          <w:sz w:val="22"/>
          <w:szCs w:val="22"/>
          <w:lang w:eastAsia="en-GB"/>
        </w:rPr>
        <w:t>the right to have information deleted (erasure)</w:t>
      </w:r>
    </w:p>
    <w:p w14:paraId="384F3AD2" w14:textId="77777777" w:rsidR="001701D6" w:rsidRPr="001701D6" w:rsidRDefault="001701D6" w:rsidP="001701D6">
      <w:pPr>
        <w:numPr>
          <w:ilvl w:val="0"/>
          <w:numId w:val="9"/>
        </w:numPr>
        <w:spacing w:after="240" w:line="256" w:lineRule="auto"/>
        <w:contextualSpacing/>
        <w:jc w:val="both"/>
        <w:rPr>
          <w:rFonts w:ascii="Arial" w:eastAsia="Times New Roman" w:hAnsi="Arial" w:cs="Arial"/>
          <w:sz w:val="22"/>
          <w:szCs w:val="22"/>
          <w:lang w:eastAsia="en-GB"/>
        </w:rPr>
      </w:pPr>
      <w:r w:rsidRPr="001701D6">
        <w:rPr>
          <w:rFonts w:ascii="Arial" w:eastAsia="Times New Roman" w:hAnsi="Arial" w:cs="Arial"/>
          <w:sz w:val="22"/>
          <w:szCs w:val="22"/>
          <w:lang w:eastAsia="en-GB"/>
        </w:rPr>
        <w:t xml:space="preserve">the right to restrict the processing of the data </w:t>
      </w:r>
    </w:p>
    <w:p w14:paraId="52905CB6" w14:textId="77777777" w:rsidR="001701D6" w:rsidRPr="001701D6" w:rsidRDefault="001701D6" w:rsidP="001701D6">
      <w:pPr>
        <w:numPr>
          <w:ilvl w:val="0"/>
          <w:numId w:val="9"/>
        </w:numPr>
        <w:spacing w:after="240" w:line="256" w:lineRule="auto"/>
        <w:contextualSpacing/>
        <w:jc w:val="both"/>
        <w:rPr>
          <w:rFonts w:ascii="Arial" w:eastAsia="Times New Roman" w:hAnsi="Arial" w:cs="Arial"/>
          <w:sz w:val="22"/>
          <w:szCs w:val="22"/>
          <w:lang w:eastAsia="en-GB"/>
        </w:rPr>
      </w:pPr>
      <w:r w:rsidRPr="001701D6">
        <w:rPr>
          <w:rFonts w:ascii="Arial" w:eastAsia="Times New Roman" w:hAnsi="Arial" w:cs="Arial"/>
          <w:sz w:val="22"/>
          <w:szCs w:val="22"/>
          <w:lang w:eastAsia="en-GB"/>
        </w:rPr>
        <w:t>the right to portability</w:t>
      </w:r>
    </w:p>
    <w:p w14:paraId="07418478" w14:textId="77777777" w:rsidR="001701D6" w:rsidRPr="001701D6" w:rsidRDefault="001701D6" w:rsidP="001701D6">
      <w:pPr>
        <w:numPr>
          <w:ilvl w:val="0"/>
          <w:numId w:val="9"/>
        </w:numPr>
        <w:spacing w:after="240" w:line="256" w:lineRule="auto"/>
        <w:contextualSpacing/>
        <w:jc w:val="both"/>
        <w:rPr>
          <w:rFonts w:ascii="Arial" w:eastAsia="Times New Roman" w:hAnsi="Arial" w:cs="Arial"/>
          <w:sz w:val="22"/>
          <w:szCs w:val="22"/>
          <w:lang w:eastAsia="en-GB"/>
        </w:rPr>
      </w:pPr>
      <w:r w:rsidRPr="001701D6">
        <w:rPr>
          <w:rFonts w:ascii="Arial" w:eastAsia="Times New Roman" w:hAnsi="Arial" w:cs="Arial"/>
          <w:sz w:val="22"/>
          <w:szCs w:val="22"/>
          <w:lang w:eastAsia="en-GB"/>
        </w:rPr>
        <w:t xml:space="preserve">the right to object to the inclusion of any information </w:t>
      </w:r>
    </w:p>
    <w:p w14:paraId="7783949B" w14:textId="473B76C6" w:rsidR="001701D6" w:rsidRDefault="001701D6" w:rsidP="001701D6">
      <w:pPr>
        <w:numPr>
          <w:ilvl w:val="0"/>
          <w:numId w:val="9"/>
        </w:numPr>
        <w:spacing w:after="480" w:line="256" w:lineRule="auto"/>
        <w:ind w:left="714" w:hanging="357"/>
        <w:contextualSpacing/>
        <w:jc w:val="both"/>
        <w:rPr>
          <w:rFonts w:ascii="Arial" w:eastAsia="Times New Roman" w:hAnsi="Arial" w:cs="Arial"/>
          <w:sz w:val="22"/>
          <w:szCs w:val="22"/>
          <w:lang w:eastAsia="en-GB"/>
        </w:rPr>
      </w:pPr>
      <w:r w:rsidRPr="001701D6">
        <w:rPr>
          <w:rFonts w:ascii="Arial" w:eastAsia="Times New Roman" w:hAnsi="Arial" w:cs="Arial"/>
          <w:sz w:val="22"/>
          <w:szCs w:val="22"/>
          <w:lang w:eastAsia="en-GB"/>
        </w:rPr>
        <w:t>the right to regulate any automated decision-making and profiling of personal data</w:t>
      </w:r>
    </w:p>
    <w:p w14:paraId="4F486544" w14:textId="77777777" w:rsidR="001961FC" w:rsidRPr="001701D6" w:rsidRDefault="001961FC" w:rsidP="001961FC">
      <w:pPr>
        <w:spacing w:after="480" w:line="256" w:lineRule="auto"/>
        <w:ind w:left="714"/>
        <w:contextualSpacing/>
        <w:jc w:val="both"/>
        <w:rPr>
          <w:rFonts w:ascii="Arial" w:eastAsia="Times New Roman" w:hAnsi="Arial" w:cs="Arial"/>
          <w:sz w:val="22"/>
          <w:szCs w:val="22"/>
          <w:lang w:eastAsia="en-GB"/>
        </w:rPr>
      </w:pPr>
    </w:p>
    <w:p w14:paraId="0DE8F42D" w14:textId="77777777" w:rsidR="001701D6" w:rsidRPr="001701D6" w:rsidRDefault="001701D6" w:rsidP="001701D6">
      <w:pPr>
        <w:numPr>
          <w:ilvl w:val="0"/>
          <w:numId w:val="6"/>
        </w:numPr>
        <w:spacing w:after="240" w:line="256" w:lineRule="auto"/>
        <w:ind w:left="426" w:hanging="426"/>
        <w:contextualSpacing/>
        <w:jc w:val="both"/>
        <w:outlineLvl w:val="0"/>
        <w:rPr>
          <w:rFonts w:ascii="Arial" w:eastAsia="Times New Roman" w:hAnsi="Arial" w:cs="Arial"/>
          <w:b/>
          <w:bCs/>
          <w:sz w:val="22"/>
          <w:szCs w:val="22"/>
          <w:lang w:eastAsia="en-GB"/>
        </w:rPr>
      </w:pPr>
      <w:bookmarkStart w:id="5" w:name="_Toc508290233"/>
      <w:r w:rsidRPr="001701D6">
        <w:rPr>
          <w:rFonts w:ascii="Arial" w:eastAsia="Times New Roman" w:hAnsi="Arial" w:cs="Arial"/>
          <w:b/>
          <w:bCs/>
          <w:sz w:val="22"/>
          <w:szCs w:val="22"/>
          <w:lang w:eastAsia="en-GB"/>
        </w:rPr>
        <w:t>Procedures</w:t>
      </w:r>
      <w:bookmarkEnd w:id="5"/>
    </w:p>
    <w:p w14:paraId="3CEC0B2F" w14:textId="77777777" w:rsidR="001701D6" w:rsidRPr="001701D6" w:rsidRDefault="001701D6" w:rsidP="001701D6">
      <w:pPr>
        <w:spacing w:after="240"/>
        <w:jc w:val="both"/>
        <w:rPr>
          <w:rFonts w:ascii="Arial" w:eastAsia="Times New Roman" w:hAnsi="Arial" w:cs="Arial"/>
          <w:sz w:val="22"/>
          <w:szCs w:val="22"/>
          <w:lang w:eastAsia="en-GB"/>
        </w:rPr>
      </w:pPr>
      <w:r w:rsidRPr="001701D6">
        <w:rPr>
          <w:rFonts w:ascii="Arial" w:eastAsia="Times New Roman" w:hAnsi="Arial" w:cs="Arial"/>
          <w:sz w:val="22"/>
          <w:szCs w:val="22"/>
          <w:lang w:eastAsia="en-GB"/>
        </w:rPr>
        <w:t>The Company has taken the following steps to protect the personal data of relevant individuals, which it holds or to which it has access:</w:t>
      </w:r>
    </w:p>
    <w:p w14:paraId="4675E3B0" w14:textId="77777777" w:rsidR="001701D6" w:rsidRPr="001701D6" w:rsidRDefault="001701D6" w:rsidP="001701D6">
      <w:pPr>
        <w:numPr>
          <w:ilvl w:val="0"/>
          <w:numId w:val="10"/>
        </w:numPr>
        <w:spacing w:after="240" w:line="256" w:lineRule="auto"/>
        <w:contextualSpacing/>
        <w:jc w:val="both"/>
        <w:rPr>
          <w:rFonts w:ascii="Arial" w:eastAsia="Times New Roman" w:hAnsi="Arial" w:cs="Arial"/>
          <w:sz w:val="22"/>
          <w:szCs w:val="22"/>
          <w:lang w:eastAsia="en-GB"/>
        </w:rPr>
      </w:pPr>
      <w:r w:rsidRPr="001701D6">
        <w:rPr>
          <w:rFonts w:ascii="Arial" w:eastAsia="Times New Roman" w:hAnsi="Arial" w:cs="Arial"/>
          <w:sz w:val="22"/>
          <w:szCs w:val="22"/>
          <w:lang w:eastAsia="en-GB"/>
        </w:rPr>
        <w:t>it appoints or employs employees with specific responsibilities for:</w:t>
      </w:r>
    </w:p>
    <w:p w14:paraId="33ACBA12" w14:textId="77777777" w:rsidR="001701D6" w:rsidRPr="001701D6" w:rsidRDefault="001701D6" w:rsidP="001701D6">
      <w:pPr>
        <w:numPr>
          <w:ilvl w:val="0"/>
          <w:numId w:val="11"/>
        </w:numPr>
        <w:spacing w:after="240" w:line="256" w:lineRule="auto"/>
        <w:contextualSpacing/>
        <w:jc w:val="both"/>
        <w:rPr>
          <w:rFonts w:ascii="Arial" w:eastAsia="Times New Roman" w:hAnsi="Arial" w:cs="Arial"/>
          <w:sz w:val="22"/>
          <w:szCs w:val="22"/>
          <w:lang w:eastAsia="en-GB"/>
        </w:rPr>
      </w:pPr>
      <w:r w:rsidRPr="001701D6">
        <w:rPr>
          <w:rFonts w:ascii="Arial" w:eastAsia="Times New Roman" w:hAnsi="Arial" w:cs="Arial"/>
          <w:sz w:val="22"/>
          <w:szCs w:val="22"/>
          <w:lang w:eastAsia="en-GB"/>
        </w:rPr>
        <w:t xml:space="preserve">the processing and controlling of data </w:t>
      </w:r>
    </w:p>
    <w:p w14:paraId="046B03EF" w14:textId="77777777" w:rsidR="001701D6" w:rsidRPr="001701D6" w:rsidRDefault="001701D6" w:rsidP="001701D6">
      <w:pPr>
        <w:numPr>
          <w:ilvl w:val="0"/>
          <w:numId w:val="11"/>
        </w:numPr>
        <w:spacing w:after="240" w:line="256" w:lineRule="auto"/>
        <w:contextualSpacing/>
        <w:jc w:val="both"/>
        <w:rPr>
          <w:rFonts w:ascii="Arial" w:eastAsia="Times New Roman" w:hAnsi="Arial" w:cs="Arial"/>
          <w:sz w:val="22"/>
          <w:szCs w:val="22"/>
          <w:lang w:eastAsia="en-GB"/>
        </w:rPr>
      </w:pPr>
      <w:r w:rsidRPr="001701D6">
        <w:rPr>
          <w:rFonts w:ascii="Arial" w:eastAsia="Times New Roman" w:hAnsi="Arial" w:cs="Arial"/>
          <w:sz w:val="22"/>
          <w:szCs w:val="22"/>
          <w:lang w:eastAsia="en-GB"/>
        </w:rPr>
        <w:t xml:space="preserve">the comprehensive reviewing and auditing of its data protection systems and procedures </w:t>
      </w:r>
    </w:p>
    <w:p w14:paraId="18828E91" w14:textId="1559CA30" w:rsidR="001701D6" w:rsidRDefault="001701D6" w:rsidP="001701D6">
      <w:pPr>
        <w:numPr>
          <w:ilvl w:val="0"/>
          <w:numId w:val="11"/>
        </w:numPr>
        <w:spacing w:after="240" w:line="256" w:lineRule="auto"/>
        <w:contextualSpacing/>
        <w:jc w:val="both"/>
        <w:rPr>
          <w:rFonts w:ascii="Arial" w:eastAsia="Times New Roman" w:hAnsi="Arial" w:cs="Arial"/>
          <w:sz w:val="22"/>
          <w:szCs w:val="22"/>
          <w:lang w:eastAsia="en-GB"/>
        </w:rPr>
      </w:pPr>
      <w:r w:rsidRPr="001701D6">
        <w:rPr>
          <w:rFonts w:ascii="Arial" w:eastAsia="Times New Roman" w:hAnsi="Arial" w:cs="Arial"/>
          <w:sz w:val="22"/>
          <w:szCs w:val="22"/>
          <w:lang w:eastAsia="en-GB"/>
        </w:rPr>
        <w:t>overviewing the effectiveness and integrity of all the data that must be protected</w:t>
      </w:r>
    </w:p>
    <w:p w14:paraId="30AE4989" w14:textId="77777777" w:rsidR="001961FC" w:rsidRPr="001701D6" w:rsidRDefault="001961FC" w:rsidP="001961FC">
      <w:pPr>
        <w:spacing w:after="240" w:line="256" w:lineRule="auto"/>
        <w:ind w:left="720"/>
        <w:contextualSpacing/>
        <w:jc w:val="both"/>
        <w:rPr>
          <w:rFonts w:ascii="Arial" w:eastAsia="Times New Roman" w:hAnsi="Arial" w:cs="Arial"/>
          <w:sz w:val="22"/>
          <w:szCs w:val="22"/>
          <w:lang w:eastAsia="en-GB"/>
        </w:rPr>
      </w:pPr>
    </w:p>
    <w:p w14:paraId="6DCE995C" w14:textId="77777777" w:rsidR="001961FC" w:rsidRDefault="001961FC">
      <w:pPr>
        <w:rPr>
          <w:rFonts w:ascii="Arial" w:eastAsia="Times New Roman" w:hAnsi="Arial" w:cs="Arial"/>
          <w:sz w:val="22"/>
          <w:szCs w:val="22"/>
          <w:lang w:eastAsia="en-GB"/>
        </w:rPr>
      </w:pPr>
      <w:r>
        <w:rPr>
          <w:rFonts w:ascii="Arial" w:eastAsia="Times New Roman" w:hAnsi="Arial" w:cs="Arial"/>
          <w:sz w:val="22"/>
          <w:szCs w:val="22"/>
          <w:lang w:eastAsia="en-GB"/>
        </w:rPr>
        <w:br w:type="page"/>
      </w:r>
    </w:p>
    <w:p w14:paraId="63A400A1" w14:textId="2761CBA7" w:rsidR="001701D6" w:rsidRPr="001701D6" w:rsidRDefault="001701D6" w:rsidP="001701D6">
      <w:pPr>
        <w:spacing w:after="240"/>
        <w:jc w:val="both"/>
        <w:rPr>
          <w:rFonts w:ascii="Arial" w:eastAsia="Times New Roman" w:hAnsi="Arial" w:cs="Arial"/>
          <w:sz w:val="22"/>
          <w:szCs w:val="22"/>
          <w:lang w:eastAsia="en-GB"/>
        </w:rPr>
      </w:pPr>
      <w:r w:rsidRPr="001701D6">
        <w:rPr>
          <w:rFonts w:ascii="Arial" w:eastAsia="Times New Roman" w:hAnsi="Arial" w:cs="Arial"/>
          <w:sz w:val="22"/>
          <w:szCs w:val="22"/>
          <w:lang w:eastAsia="en-GB"/>
        </w:rPr>
        <w:lastRenderedPageBreak/>
        <w:t>There are clear lines of responsibility and accountability for these different roles.</w:t>
      </w:r>
    </w:p>
    <w:p w14:paraId="25B903EC" w14:textId="77777777" w:rsidR="001701D6" w:rsidRPr="001701D6" w:rsidRDefault="001701D6" w:rsidP="001701D6">
      <w:pPr>
        <w:numPr>
          <w:ilvl w:val="0"/>
          <w:numId w:val="10"/>
        </w:numPr>
        <w:spacing w:after="240" w:line="256" w:lineRule="auto"/>
        <w:contextualSpacing/>
        <w:jc w:val="both"/>
        <w:rPr>
          <w:rFonts w:ascii="Arial" w:eastAsia="Times New Roman" w:hAnsi="Arial" w:cs="Arial"/>
          <w:sz w:val="22"/>
          <w:szCs w:val="22"/>
          <w:lang w:eastAsia="en-GB"/>
        </w:rPr>
      </w:pPr>
      <w:r w:rsidRPr="001701D6">
        <w:rPr>
          <w:rFonts w:ascii="Arial" w:eastAsia="Times New Roman" w:hAnsi="Arial" w:cs="Arial"/>
          <w:sz w:val="22"/>
          <w:szCs w:val="22"/>
          <w:lang w:eastAsia="en-GB"/>
        </w:rPr>
        <w:t xml:space="preserve">it provides information to its employees on their data protection rights, how it uses their personal data, and how it protects it. The information includes the relevant individual’s actions can take if they think that their data has been compromised in any way </w:t>
      </w:r>
    </w:p>
    <w:p w14:paraId="45D829A2" w14:textId="77777777" w:rsidR="001701D6" w:rsidRPr="001701D6" w:rsidRDefault="001701D6" w:rsidP="001701D6">
      <w:pPr>
        <w:numPr>
          <w:ilvl w:val="0"/>
          <w:numId w:val="10"/>
        </w:numPr>
        <w:spacing w:after="240" w:line="256" w:lineRule="auto"/>
        <w:contextualSpacing/>
        <w:jc w:val="both"/>
        <w:rPr>
          <w:rFonts w:ascii="Arial" w:eastAsia="Times New Roman" w:hAnsi="Arial" w:cs="Arial"/>
          <w:sz w:val="22"/>
          <w:szCs w:val="22"/>
          <w:lang w:eastAsia="en-GB"/>
        </w:rPr>
      </w:pPr>
      <w:r w:rsidRPr="001701D6">
        <w:rPr>
          <w:rFonts w:ascii="Arial" w:eastAsia="Times New Roman" w:hAnsi="Arial" w:cs="Arial"/>
          <w:sz w:val="22"/>
          <w:szCs w:val="22"/>
          <w:lang w:eastAsia="en-GB"/>
        </w:rPr>
        <w:t>it provides its employees with information and training to make them aware of the importance of protecting personal data, to teach them how to do this, and to understand how to treat information confidentially</w:t>
      </w:r>
    </w:p>
    <w:p w14:paraId="10C20ED6" w14:textId="77777777" w:rsidR="001701D6" w:rsidRPr="001701D6" w:rsidRDefault="001701D6" w:rsidP="001701D6">
      <w:pPr>
        <w:numPr>
          <w:ilvl w:val="0"/>
          <w:numId w:val="10"/>
        </w:numPr>
        <w:spacing w:after="240" w:line="256" w:lineRule="auto"/>
        <w:contextualSpacing/>
        <w:jc w:val="both"/>
        <w:rPr>
          <w:rFonts w:ascii="Arial" w:eastAsia="Times New Roman" w:hAnsi="Arial" w:cs="Arial"/>
          <w:sz w:val="22"/>
          <w:szCs w:val="22"/>
          <w:lang w:eastAsia="en-GB"/>
        </w:rPr>
      </w:pPr>
      <w:r w:rsidRPr="001701D6">
        <w:rPr>
          <w:rFonts w:ascii="Arial" w:eastAsia="Times New Roman" w:hAnsi="Arial" w:cs="Arial"/>
          <w:sz w:val="22"/>
          <w:szCs w:val="22"/>
          <w:lang w:eastAsia="en-GB"/>
        </w:rPr>
        <w:t>it can account for all personal data it holds, where it comes from, who it is shared with and also who it might be shared with</w:t>
      </w:r>
    </w:p>
    <w:p w14:paraId="7FBFD931" w14:textId="77777777" w:rsidR="001701D6" w:rsidRPr="001701D6" w:rsidRDefault="001701D6" w:rsidP="001701D6">
      <w:pPr>
        <w:numPr>
          <w:ilvl w:val="0"/>
          <w:numId w:val="10"/>
        </w:numPr>
        <w:spacing w:after="240" w:line="256" w:lineRule="auto"/>
        <w:contextualSpacing/>
        <w:jc w:val="both"/>
        <w:rPr>
          <w:rFonts w:ascii="Arial" w:eastAsia="Times New Roman" w:hAnsi="Arial" w:cs="Arial"/>
          <w:sz w:val="22"/>
          <w:szCs w:val="22"/>
          <w:lang w:eastAsia="en-GB"/>
        </w:rPr>
      </w:pPr>
      <w:r w:rsidRPr="001701D6">
        <w:rPr>
          <w:rFonts w:ascii="Arial" w:eastAsia="Times New Roman" w:hAnsi="Arial" w:cs="Arial"/>
          <w:sz w:val="22"/>
          <w:szCs w:val="22"/>
          <w:lang w:eastAsia="en-GB"/>
        </w:rPr>
        <w:t>it carries out risk assessments as part of its reviewing activities to identify any vulnerabilities in its personal data handling and processing, and to take measures to reduce the risks of mishandling and potential breaches of data security. The procedure includes an assessment of the impact of both use and potential misuse of personal data in and by the Company</w:t>
      </w:r>
    </w:p>
    <w:p w14:paraId="7DFC2881" w14:textId="77777777" w:rsidR="001701D6" w:rsidRPr="001701D6" w:rsidRDefault="001701D6" w:rsidP="001701D6">
      <w:pPr>
        <w:numPr>
          <w:ilvl w:val="0"/>
          <w:numId w:val="10"/>
        </w:numPr>
        <w:spacing w:after="240" w:line="256" w:lineRule="auto"/>
        <w:contextualSpacing/>
        <w:jc w:val="both"/>
        <w:rPr>
          <w:rFonts w:ascii="Arial" w:eastAsia="Times New Roman" w:hAnsi="Arial" w:cs="Arial"/>
          <w:sz w:val="22"/>
          <w:szCs w:val="22"/>
          <w:lang w:eastAsia="en-GB"/>
        </w:rPr>
      </w:pPr>
      <w:r w:rsidRPr="001701D6">
        <w:rPr>
          <w:rFonts w:ascii="Arial" w:eastAsia="Times New Roman" w:hAnsi="Arial" w:cs="Arial"/>
          <w:sz w:val="22"/>
          <w:szCs w:val="22"/>
          <w:lang w:eastAsia="en-GB"/>
        </w:rPr>
        <w:t>it recognises the importance of seeking individuals’ consent for obtaining, recording, using, sharing, storing and retaining their personal data, and regularly reviews its procedures for doing so, including the audit trails that are needed and are followed for all consent decisions. The Company understands that consent must be freely given, specific, informed and unambiguous. The Company will seek consent on a specific and individual basis where appropriate. Full information will be given regarding the activities about which consent is sought. Relevant individuals have the absolute and unimpeded right to withdraw that consent at any time</w:t>
      </w:r>
    </w:p>
    <w:p w14:paraId="4DAAD8DE" w14:textId="77777777" w:rsidR="001701D6" w:rsidRPr="001701D6" w:rsidRDefault="001701D6" w:rsidP="001701D6">
      <w:pPr>
        <w:numPr>
          <w:ilvl w:val="0"/>
          <w:numId w:val="10"/>
        </w:numPr>
        <w:spacing w:after="240" w:line="256" w:lineRule="auto"/>
        <w:contextualSpacing/>
        <w:jc w:val="both"/>
        <w:rPr>
          <w:rFonts w:ascii="Arial" w:eastAsia="Times New Roman" w:hAnsi="Arial" w:cs="Arial"/>
          <w:sz w:val="22"/>
          <w:szCs w:val="22"/>
          <w:lang w:eastAsia="en-GB"/>
        </w:rPr>
      </w:pPr>
      <w:r w:rsidRPr="001701D6">
        <w:rPr>
          <w:rFonts w:ascii="Arial" w:eastAsia="Times New Roman" w:hAnsi="Arial" w:cs="Arial"/>
          <w:sz w:val="22"/>
          <w:szCs w:val="22"/>
          <w:lang w:eastAsia="en-GB"/>
        </w:rPr>
        <w:t>it has the appropriate mechanisms for detecting, reporting and investigating suspected or actual personal data breaches, including security breaches. It is aware of its duty to report significant breaches that cause significant harm to the affected individuals to the Information Commissioner, and is aware of the possible consequences</w:t>
      </w:r>
    </w:p>
    <w:p w14:paraId="2E4EAE2B" w14:textId="44B9E1B6" w:rsidR="001701D6" w:rsidRDefault="001701D6" w:rsidP="001701D6">
      <w:pPr>
        <w:numPr>
          <w:ilvl w:val="0"/>
          <w:numId w:val="10"/>
        </w:numPr>
        <w:spacing w:after="480" w:line="256" w:lineRule="auto"/>
        <w:ind w:left="714" w:hanging="357"/>
        <w:contextualSpacing/>
        <w:jc w:val="both"/>
        <w:rPr>
          <w:rFonts w:ascii="Arial" w:eastAsia="Times New Roman" w:hAnsi="Arial" w:cs="Arial"/>
          <w:sz w:val="22"/>
          <w:szCs w:val="22"/>
          <w:lang w:eastAsia="en-GB"/>
        </w:rPr>
      </w:pPr>
      <w:r w:rsidRPr="001701D6">
        <w:rPr>
          <w:rFonts w:ascii="Arial" w:eastAsia="Times New Roman" w:hAnsi="Arial" w:cs="Arial"/>
          <w:sz w:val="22"/>
          <w:szCs w:val="22"/>
          <w:lang w:eastAsia="en-GB"/>
        </w:rPr>
        <w:t>it is aware of the implications international transfer of personal data internationally</w:t>
      </w:r>
    </w:p>
    <w:p w14:paraId="2A14E68C" w14:textId="77777777" w:rsidR="00480301" w:rsidRPr="001701D6" w:rsidRDefault="00480301" w:rsidP="00480301">
      <w:pPr>
        <w:spacing w:after="480" w:line="256" w:lineRule="auto"/>
        <w:ind w:left="714"/>
        <w:contextualSpacing/>
        <w:jc w:val="both"/>
        <w:rPr>
          <w:rFonts w:ascii="Arial" w:eastAsia="Times New Roman" w:hAnsi="Arial" w:cs="Arial"/>
          <w:sz w:val="22"/>
          <w:szCs w:val="22"/>
          <w:lang w:eastAsia="en-GB"/>
        </w:rPr>
      </w:pPr>
    </w:p>
    <w:p w14:paraId="1B7C6238" w14:textId="77777777" w:rsidR="001701D6" w:rsidRPr="001701D6" w:rsidRDefault="001701D6" w:rsidP="001701D6">
      <w:pPr>
        <w:numPr>
          <w:ilvl w:val="0"/>
          <w:numId w:val="6"/>
        </w:numPr>
        <w:spacing w:after="240" w:line="256" w:lineRule="auto"/>
        <w:ind w:left="426" w:hanging="426"/>
        <w:contextualSpacing/>
        <w:jc w:val="both"/>
        <w:outlineLvl w:val="0"/>
        <w:rPr>
          <w:rFonts w:ascii="Arial" w:eastAsia="Times New Roman" w:hAnsi="Arial" w:cs="Arial"/>
          <w:b/>
          <w:bCs/>
          <w:sz w:val="22"/>
          <w:szCs w:val="22"/>
          <w:lang w:eastAsia="en-GB"/>
        </w:rPr>
      </w:pPr>
      <w:bookmarkStart w:id="6" w:name="_Toc508290234"/>
      <w:r w:rsidRPr="001701D6">
        <w:rPr>
          <w:rFonts w:ascii="Arial" w:eastAsia="Times New Roman" w:hAnsi="Arial" w:cs="Arial"/>
          <w:b/>
          <w:bCs/>
          <w:sz w:val="22"/>
          <w:szCs w:val="22"/>
          <w:lang w:eastAsia="en-GB"/>
        </w:rPr>
        <w:t>Access to data</w:t>
      </w:r>
      <w:bookmarkEnd w:id="6"/>
    </w:p>
    <w:p w14:paraId="0DD0B379" w14:textId="77777777" w:rsidR="001701D6" w:rsidRPr="001701D6" w:rsidRDefault="001701D6" w:rsidP="001701D6">
      <w:pPr>
        <w:spacing w:after="240"/>
        <w:jc w:val="both"/>
        <w:rPr>
          <w:rFonts w:ascii="Arial" w:eastAsia="Times New Roman" w:hAnsi="Arial" w:cs="Arial"/>
          <w:sz w:val="22"/>
          <w:szCs w:val="22"/>
          <w:lang w:eastAsia="en-GB"/>
        </w:rPr>
      </w:pPr>
      <w:r w:rsidRPr="001701D6">
        <w:rPr>
          <w:rFonts w:ascii="Arial" w:eastAsia="Times New Roman" w:hAnsi="Arial" w:cs="Arial"/>
          <w:sz w:val="22"/>
          <w:szCs w:val="22"/>
          <w:lang w:eastAsia="en-GB"/>
        </w:rPr>
        <w:t>Relevant individuals have a right to be informed whether the Company processes personal data relating to them and to access the data that the Company holds about them. Requests for access to this data will be dealt with under the following summary guidelines:</w:t>
      </w:r>
    </w:p>
    <w:p w14:paraId="1A81D41E" w14:textId="729E9B88" w:rsidR="001701D6" w:rsidRPr="001701D6" w:rsidRDefault="001701D6" w:rsidP="001701D6">
      <w:pPr>
        <w:numPr>
          <w:ilvl w:val="0"/>
          <w:numId w:val="12"/>
        </w:numPr>
        <w:spacing w:after="240" w:line="256" w:lineRule="auto"/>
        <w:contextualSpacing/>
        <w:jc w:val="both"/>
        <w:rPr>
          <w:rFonts w:ascii="Arial" w:eastAsia="Times New Roman" w:hAnsi="Arial" w:cs="Arial"/>
          <w:sz w:val="22"/>
          <w:szCs w:val="22"/>
          <w:lang w:eastAsia="en-GB"/>
        </w:rPr>
      </w:pPr>
      <w:r w:rsidRPr="001701D6">
        <w:rPr>
          <w:rFonts w:ascii="Arial" w:eastAsia="Times New Roman" w:hAnsi="Arial" w:cs="Arial"/>
          <w:sz w:val="22"/>
          <w:szCs w:val="22"/>
          <w:lang w:eastAsia="en-GB"/>
        </w:rPr>
        <w:t>a form on which to make a subject access request is available from the HR department</w:t>
      </w:r>
      <w:r w:rsidRPr="001701D6">
        <w:rPr>
          <w:rFonts w:ascii="Arial" w:eastAsia="Times New Roman" w:hAnsi="Arial" w:cs="Arial"/>
          <w:i/>
          <w:sz w:val="22"/>
          <w:szCs w:val="22"/>
          <w:lang w:eastAsia="en-GB"/>
        </w:rPr>
        <w:t xml:space="preserve">. </w:t>
      </w:r>
      <w:r w:rsidRPr="001701D6">
        <w:rPr>
          <w:rFonts w:ascii="Arial" w:eastAsia="Times New Roman" w:hAnsi="Arial" w:cs="Arial"/>
          <w:sz w:val="22"/>
          <w:szCs w:val="22"/>
          <w:lang w:eastAsia="en-GB"/>
        </w:rPr>
        <w:t>The request should be made to the HR Manager.</w:t>
      </w:r>
    </w:p>
    <w:p w14:paraId="01B34E5B" w14:textId="77777777" w:rsidR="001701D6" w:rsidRPr="001701D6" w:rsidRDefault="001701D6" w:rsidP="001701D6">
      <w:pPr>
        <w:numPr>
          <w:ilvl w:val="0"/>
          <w:numId w:val="12"/>
        </w:numPr>
        <w:spacing w:after="240" w:line="256" w:lineRule="auto"/>
        <w:contextualSpacing/>
        <w:jc w:val="both"/>
        <w:rPr>
          <w:rFonts w:ascii="Arial" w:eastAsia="Times New Roman" w:hAnsi="Arial" w:cs="Arial"/>
          <w:sz w:val="22"/>
          <w:szCs w:val="22"/>
          <w:lang w:eastAsia="en-GB"/>
        </w:rPr>
      </w:pPr>
      <w:r w:rsidRPr="001701D6">
        <w:rPr>
          <w:rFonts w:ascii="Arial" w:eastAsia="Times New Roman" w:hAnsi="Arial" w:cs="Arial"/>
          <w:sz w:val="22"/>
          <w:szCs w:val="22"/>
          <w:lang w:eastAsia="en-GB"/>
        </w:rPr>
        <w:t>the Company will not charge for the supply of data unless the request is manifestly unfounded, excessive or repetitive, or unless a request is made for duplicate copies to be provided to parties other than the employee making the request</w:t>
      </w:r>
    </w:p>
    <w:p w14:paraId="56D1A929" w14:textId="2622A81C" w:rsidR="001701D6" w:rsidRDefault="001701D6" w:rsidP="001701D6">
      <w:pPr>
        <w:numPr>
          <w:ilvl w:val="0"/>
          <w:numId w:val="12"/>
        </w:numPr>
        <w:spacing w:after="240" w:line="256" w:lineRule="auto"/>
        <w:contextualSpacing/>
        <w:jc w:val="both"/>
        <w:rPr>
          <w:rFonts w:ascii="Arial" w:eastAsia="Times New Roman" w:hAnsi="Arial" w:cs="Arial"/>
          <w:sz w:val="22"/>
          <w:szCs w:val="22"/>
          <w:lang w:eastAsia="en-GB"/>
        </w:rPr>
      </w:pPr>
      <w:r w:rsidRPr="001701D6">
        <w:rPr>
          <w:rFonts w:ascii="Arial" w:eastAsia="Times New Roman" w:hAnsi="Arial" w:cs="Arial"/>
          <w:sz w:val="22"/>
          <w:szCs w:val="22"/>
          <w:lang w:eastAsia="en-GB"/>
        </w:rPr>
        <w:t>the Company will respond to a request without delay. Access to data will be provided, subject to legally permitted exemptions, within one month as a maximum. This may be extended by a further two months where requests are complex or numerous</w:t>
      </w:r>
    </w:p>
    <w:p w14:paraId="1A98100B" w14:textId="77777777" w:rsidR="00480301" w:rsidRPr="001701D6" w:rsidRDefault="00480301" w:rsidP="00480301">
      <w:pPr>
        <w:spacing w:after="240" w:line="256" w:lineRule="auto"/>
        <w:ind w:left="720"/>
        <w:contextualSpacing/>
        <w:jc w:val="both"/>
        <w:rPr>
          <w:rFonts w:ascii="Arial" w:eastAsia="Times New Roman" w:hAnsi="Arial" w:cs="Arial"/>
          <w:sz w:val="22"/>
          <w:szCs w:val="22"/>
          <w:lang w:eastAsia="en-GB"/>
        </w:rPr>
      </w:pPr>
    </w:p>
    <w:p w14:paraId="44537B43" w14:textId="77777777" w:rsidR="001701D6" w:rsidRPr="001701D6" w:rsidRDefault="001701D6" w:rsidP="001701D6">
      <w:pPr>
        <w:spacing w:after="240"/>
        <w:jc w:val="both"/>
        <w:rPr>
          <w:rFonts w:ascii="Arial" w:eastAsia="Times New Roman" w:hAnsi="Arial" w:cs="Arial"/>
          <w:sz w:val="22"/>
          <w:szCs w:val="22"/>
          <w:lang w:eastAsia="en-GB"/>
        </w:rPr>
      </w:pPr>
      <w:r w:rsidRPr="001701D6">
        <w:rPr>
          <w:rFonts w:ascii="Arial" w:eastAsia="Times New Roman" w:hAnsi="Arial" w:cs="Arial"/>
          <w:sz w:val="22"/>
          <w:szCs w:val="22"/>
          <w:lang w:eastAsia="en-GB"/>
        </w:rPr>
        <w:t xml:space="preserve">Relevant individuals must inform the Company immediately if they believe that the data is inaccurate, either as a result of a subject access request or otherwise. The Company will take immediate steps to rectify the information. </w:t>
      </w:r>
    </w:p>
    <w:p w14:paraId="51ACA35D" w14:textId="77777777" w:rsidR="001701D6" w:rsidRPr="001701D6" w:rsidRDefault="001701D6" w:rsidP="001701D6">
      <w:pPr>
        <w:spacing w:after="480"/>
        <w:jc w:val="both"/>
        <w:rPr>
          <w:rFonts w:ascii="Arial" w:eastAsia="Times New Roman" w:hAnsi="Arial" w:cs="Arial"/>
          <w:i/>
          <w:sz w:val="22"/>
          <w:szCs w:val="22"/>
          <w:lang w:eastAsia="en-GB"/>
        </w:rPr>
      </w:pPr>
      <w:r w:rsidRPr="001701D6">
        <w:rPr>
          <w:rFonts w:ascii="Arial" w:eastAsia="Times New Roman" w:hAnsi="Arial" w:cs="Arial"/>
          <w:sz w:val="22"/>
          <w:szCs w:val="22"/>
          <w:lang w:eastAsia="en-GB"/>
        </w:rPr>
        <w:lastRenderedPageBreak/>
        <w:t>For further information on making a subject access request, employees should refer to our subject access request policy, available from the HR-Shared directory on the company server</w:t>
      </w:r>
      <w:r w:rsidRPr="001701D6">
        <w:rPr>
          <w:rFonts w:ascii="Arial" w:eastAsia="Times New Roman" w:hAnsi="Arial" w:cs="Arial"/>
          <w:i/>
          <w:sz w:val="22"/>
          <w:szCs w:val="22"/>
          <w:lang w:eastAsia="en-GB"/>
        </w:rPr>
        <w:t>.</w:t>
      </w:r>
    </w:p>
    <w:p w14:paraId="67040172" w14:textId="77777777" w:rsidR="001701D6" w:rsidRPr="001701D6" w:rsidRDefault="001701D6" w:rsidP="001701D6">
      <w:pPr>
        <w:numPr>
          <w:ilvl w:val="0"/>
          <w:numId w:val="6"/>
        </w:numPr>
        <w:spacing w:after="240" w:line="256" w:lineRule="auto"/>
        <w:ind w:left="426" w:hanging="426"/>
        <w:contextualSpacing/>
        <w:jc w:val="both"/>
        <w:outlineLvl w:val="0"/>
        <w:rPr>
          <w:rFonts w:ascii="Arial" w:eastAsia="Times New Roman" w:hAnsi="Arial" w:cs="Arial"/>
          <w:b/>
          <w:bCs/>
          <w:sz w:val="22"/>
          <w:szCs w:val="22"/>
          <w:lang w:eastAsia="en-GB"/>
        </w:rPr>
      </w:pPr>
      <w:bookmarkStart w:id="7" w:name="_Toc508290235"/>
      <w:r w:rsidRPr="001701D6">
        <w:rPr>
          <w:rFonts w:ascii="Arial" w:eastAsia="Times New Roman" w:hAnsi="Arial" w:cs="Arial"/>
          <w:b/>
          <w:bCs/>
          <w:sz w:val="22"/>
          <w:szCs w:val="22"/>
          <w:lang w:eastAsia="en-GB"/>
        </w:rPr>
        <w:t>Data disclosures</w:t>
      </w:r>
      <w:bookmarkEnd w:id="7"/>
    </w:p>
    <w:p w14:paraId="1FB86A60" w14:textId="77777777" w:rsidR="001701D6" w:rsidRPr="001701D6" w:rsidRDefault="001701D6" w:rsidP="001701D6">
      <w:pPr>
        <w:spacing w:after="240"/>
        <w:jc w:val="both"/>
        <w:rPr>
          <w:rFonts w:ascii="Arial" w:eastAsia="Calibri" w:hAnsi="Arial" w:cs="Arial"/>
          <w:sz w:val="22"/>
          <w:szCs w:val="22"/>
        </w:rPr>
      </w:pPr>
      <w:r w:rsidRPr="001701D6">
        <w:rPr>
          <w:rFonts w:ascii="Arial" w:eastAsia="Calibri" w:hAnsi="Arial" w:cs="Arial"/>
          <w:sz w:val="22"/>
          <w:szCs w:val="22"/>
        </w:rPr>
        <w:t xml:space="preserve">The Company may be required to disclose certain data/information to any person. The circumstances leading to such disclosures include: </w:t>
      </w:r>
    </w:p>
    <w:p w14:paraId="00D5B74D" w14:textId="77777777" w:rsidR="001701D6" w:rsidRPr="001701D6" w:rsidRDefault="001701D6" w:rsidP="001701D6">
      <w:pPr>
        <w:numPr>
          <w:ilvl w:val="0"/>
          <w:numId w:val="13"/>
        </w:numPr>
        <w:spacing w:after="240" w:line="256" w:lineRule="auto"/>
        <w:contextualSpacing/>
        <w:jc w:val="both"/>
        <w:rPr>
          <w:rFonts w:ascii="Arial" w:eastAsia="Calibri" w:hAnsi="Arial" w:cs="Arial"/>
          <w:sz w:val="22"/>
          <w:szCs w:val="22"/>
        </w:rPr>
      </w:pPr>
      <w:r w:rsidRPr="001701D6">
        <w:rPr>
          <w:rFonts w:ascii="Arial" w:eastAsia="Calibri" w:hAnsi="Arial" w:cs="Arial"/>
          <w:sz w:val="22"/>
          <w:szCs w:val="22"/>
        </w:rPr>
        <w:t xml:space="preserve">any employee benefits operated by third parties </w:t>
      </w:r>
    </w:p>
    <w:p w14:paraId="21E5B0F5" w14:textId="77777777" w:rsidR="001701D6" w:rsidRPr="001701D6" w:rsidRDefault="001701D6" w:rsidP="001701D6">
      <w:pPr>
        <w:numPr>
          <w:ilvl w:val="0"/>
          <w:numId w:val="13"/>
        </w:numPr>
        <w:spacing w:after="240" w:line="256" w:lineRule="auto"/>
        <w:contextualSpacing/>
        <w:jc w:val="both"/>
        <w:rPr>
          <w:rFonts w:ascii="Arial" w:eastAsia="Calibri" w:hAnsi="Arial" w:cs="Arial"/>
          <w:sz w:val="22"/>
          <w:szCs w:val="22"/>
        </w:rPr>
      </w:pPr>
      <w:r w:rsidRPr="001701D6">
        <w:rPr>
          <w:rFonts w:ascii="Arial" w:eastAsia="Calibri" w:hAnsi="Arial" w:cs="Arial"/>
          <w:sz w:val="22"/>
          <w:szCs w:val="22"/>
        </w:rPr>
        <w:t>disabled individuals - whether any reasonable adjustments are required to assist them at work</w:t>
      </w:r>
    </w:p>
    <w:p w14:paraId="03C27263" w14:textId="77777777" w:rsidR="001701D6" w:rsidRPr="001701D6" w:rsidRDefault="001701D6" w:rsidP="001701D6">
      <w:pPr>
        <w:numPr>
          <w:ilvl w:val="0"/>
          <w:numId w:val="13"/>
        </w:numPr>
        <w:spacing w:after="240" w:line="256" w:lineRule="auto"/>
        <w:contextualSpacing/>
        <w:jc w:val="both"/>
        <w:rPr>
          <w:rFonts w:ascii="Arial" w:eastAsia="Calibri" w:hAnsi="Arial" w:cs="Arial"/>
          <w:sz w:val="22"/>
          <w:szCs w:val="22"/>
        </w:rPr>
      </w:pPr>
      <w:r w:rsidRPr="001701D6">
        <w:rPr>
          <w:rFonts w:ascii="Arial" w:eastAsia="Calibri" w:hAnsi="Arial" w:cs="Arial"/>
          <w:sz w:val="22"/>
          <w:szCs w:val="22"/>
        </w:rPr>
        <w:t xml:space="preserve">individuals’ health data - to comply with health and safety or occupational health obligations towards the employee </w:t>
      </w:r>
    </w:p>
    <w:p w14:paraId="55AAF49A" w14:textId="77777777" w:rsidR="001701D6" w:rsidRPr="001701D6" w:rsidRDefault="001701D6" w:rsidP="001701D6">
      <w:pPr>
        <w:numPr>
          <w:ilvl w:val="0"/>
          <w:numId w:val="13"/>
        </w:numPr>
        <w:spacing w:after="240" w:line="256" w:lineRule="auto"/>
        <w:contextualSpacing/>
        <w:jc w:val="both"/>
        <w:rPr>
          <w:rFonts w:ascii="Arial" w:eastAsia="Calibri" w:hAnsi="Arial" w:cs="Arial"/>
          <w:sz w:val="22"/>
          <w:szCs w:val="22"/>
        </w:rPr>
      </w:pPr>
      <w:r w:rsidRPr="001701D6">
        <w:rPr>
          <w:rFonts w:ascii="Arial" w:eastAsia="Calibri" w:hAnsi="Arial" w:cs="Arial"/>
          <w:sz w:val="22"/>
          <w:szCs w:val="22"/>
        </w:rPr>
        <w:t xml:space="preserve">for Statutory Sick Pay purposes </w:t>
      </w:r>
    </w:p>
    <w:p w14:paraId="1A7695B8" w14:textId="77777777" w:rsidR="001701D6" w:rsidRPr="001701D6" w:rsidRDefault="001701D6" w:rsidP="001701D6">
      <w:pPr>
        <w:numPr>
          <w:ilvl w:val="0"/>
          <w:numId w:val="13"/>
        </w:numPr>
        <w:spacing w:after="240" w:line="256" w:lineRule="auto"/>
        <w:contextualSpacing/>
        <w:jc w:val="both"/>
        <w:rPr>
          <w:rFonts w:ascii="Arial" w:eastAsia="Calibri" w:hAnsi="Arial" w:cs="Arial"/>
          <w:sz w:val="22"/>
          <w:szCs w:val="22"/>
        </w:rPr>
      </w:pPr>
      <w:r w:rsidRPr="001701D6">
        <w:rPr>
          <w:rFonts w:ascii="Arial" w:eastAsia="Calibri" w:hAnsi="Arial" w:cs="Arial"/>
          <w:sz w:val="22"/>
          <w:szCs w:val="22"/>
        </w:rPr>
        <w:t xml:space="preserve">HR management and administration - to consider how an individual’s health affects his or her ability to do their job </w:t>
      </w:r>
    </w:p>
    <w:p w14:paraId="525A86DD" w14:textId="11497A03" w:rsidR="001701D6" w:rsidRDefault="001701D6" w:rsidP="001701D6">
      <w:pPr>
        <w:numPr>
          <w:ilvl w:val="0"/>
          <w:numId w:val="13"/>
        </w:numPr>
        <w:spacing w:after="240" w:line="256" w:lineRule="auto"/>
        <w:contextualSpacing/>
        <w:jc w:val="both"/>
        <w:rPr>
          <w:rFonts w:ascii="Arial" w:eastAsia="Calibri" w:hAnsi="Arial" w:cs="Arial"/>
          <w:sz w:val="22"/>
          <w:szCs w:val="22"/>
        </w:rPr>
      </w:pPr>
      <w:r w:rsidRPr="001701D6">
        <w:rPr>
          <w:rFonts w:ascii="Arial" w:eastAsia="Calibri" w:hAnsi="Arial" w:cs="Arial"/>
          <w:sz w:val="22"/>
          <w:szCs w:val="22"/>
        </w:rPr>
        <w:t>the smooth operation of any employee insurance policies or pension plans</w:t>
      </w:r>
    </w:p>
    <w:p w14:paraId="4ADA8B5F" w14:textId="77777777" w:rsidR="00C4730A" w:rsidRPr="001701D6" w:rsidRDefault="00C4730A" w:rsidP="00C4730A">
      <w:pPr>
        <w:spacing w:after="240" w:line="256" w:lineRule="auto"/>
        <w:ind w:left="720"/>
        <w:contextualSpacing/>
        <w:jc w:val="both"/>
        <w:rPr>
          <w:rFonts w:ascii="Arial" w:eastAsia="Calibri" w:hAnsi="Arial" w:cs="Arial"/>
          <w:sz w:val="22"/>
          <w:szCs w:val="22"/>
        </w:rPr>
      </w:pPr>
    </w:p>
    <w:p w14:paraId="75F4B003" w14:textId="77777777" w:rsidR="001701D6" w:rsidRPr="001701D6" w:rsidRDefault="001701D6" w:rsidP="001701D6">
      <w:pPr>
        <w:spacing w:after="480"/>
        <w:jc w:val="both"/>
        <w:rPr>
          <w:rFonts w:ascii="Arial" w:eastAsia="Calibri" w:hAnsi="Arial" w:cs="Arial"/>
          <w:sz w:val="22"/>
          <w:szCs w:val="22"/>
        </w:rPr>
      </w:pPr>
      <w:r w:rsidRPr="001701D6">
        <w:rPr>
          <w:rFonts w:ascii="Arial" w:eastAsia="Calibri" w:hAnsi="Arial" w:cs="Arial"/>
          <w:sz w:val="22"/>
          <w:szCs w:val="22"/>
        </w:rPr>
        <w:t xml:space="preserve">These kinds of disclosures will only be made when strictly necessary for the purpose. </w:t>
      </w:r>
    </w:p>
    <w:p w14:paraId="47115A3A" w14:textId="77777777" w:rsidR="001701D6" w:rsidRPr="001701D6" w:rsidRDefault="001701D6" w:rsidP="001701D6">
      <w:pPr>
        <w:numPr>
          <w:ilvl w:val="0"/>
          <w:numId w:val="6"/>
        </w:numPr>
        <w:spacing w:after="240" w:line="256" w:lineRule="auto"/>
        <w:ind w:left="426" w:hanging="426"/>
        <w:contextualSpacing/>
        <w:jc w:val="both"/>
        <w:outlineLvl w:val="0"/>
        <w:rPr>
          <w:rFonts w:ascii="Arial" w:eastAsia="Times New Roman" w:hAnsi="Arial" w:cs="Arial"/>
          <w:b/>
          <w:bCs/>
          <w:sz w:val="22"/>
          <w:szCs w:val="22"/>
          <w:lang w:eastAsia="en-GB"/>
        </w:rPr>
      </w:pPr>
      <w:bookmarkStart w:id="8" w:name="_Toc508290236"/>
      <w:r w:rsidRPr="001701D6">
        <w:rPr>
          <w:rFonts w:ascii="Arial" w:eastAsia="Times New Roman" w:hAnsi="Arial" w:cs="Arial"/>
          <w:b/>
          <w:bCs/>
          <w:sz w:val="22"/>
          <w:szCs w:val="22"/>
          <w:lang w:eastAsia="en-GB"/>
        </w:rPr>
        <w:t>Data security</w:t>
      </w:r>
      <w:bookmarkEnd w:id="8"/>
      <w:r w:rsidRPr="001701D6">
        <w:rPr>
          <w:rFonts w:ascii="Arial" w:eastAsia="Times New Roman" w:hAnsi="Arial" w:cs="Arial"/>
          <w:b/>
          <w:bCs/>
          <w:sz w:val="22"/>
          <w:szCs w:val="22"/>
          <w:lang w:eastAsia="en-GB"/>
        </w:rPr>
        <w:t xml:space="preserve"> </w:t>
      </w:r>
    </w:p>
    <w:p w14:paraId="7FBF35B6" w14:textId="15C70CB0" w:rsidR="001701D6" w:rsidRPr="001701D6" w:rsidRDefault="001701D6" w:rsidP="001701D6">
      <w:pPr>
        <w:spacing w:after="240"/>
        <w:jc w:val="both"/>
        <w:rPr>
          <w:rFonts w:ascii="Arial" w:eastAsia="Times New Roman" w:hAnsi="Arial" w:cs="Arial"/>
          <w:sz w:val="22"/>
          <w:szCs w:val="22"/>
          <w:lang w:eastAsia="en-GB"/>
        </w:rPr>
      </w:pPr>
      <w:r w:rsidRPr="001701D6">
        <w:rPr>
          <w:rFonts w:ascii="Arial" w:eastAsia="Times New Roman" w:hAnsi="Arial" w:cs="Arial"/>
          <w:sz w:val="22"/>
          <w:szCs w:val="22"/>
          <w:lang w:eastAsia="en-GB"/>
        </w:rPr>
        <w:t xml:space="preserve">The Company adopts procedures designed to maintain the security of data when it is stored and </w:t>
      </w:r>
      <w:proofErr w:type="gramStart"/>
      <w:r w:rsidRPr="001701D6">
        <w:rPr>
          <w:rFonts w:ascii="Arial" w:eastAsia="Times New Roman" w:hAnsi="Arial" w:cs="Arial"/>
          <w:sz w:val="22"/>
          <w:szCs w:val="22"/>
          <w:lang w:eastAsia="en-GB"/>
        </w:rPr>
        <w:t>transported.</w:t>
      </w:r>
      <w:r w:rsidRPr="001701D6">
        <w:rPr>
          <w:rFonts w:ascii="Arial" w:eastAsia="Times New Roman" w:hAnsi="Arial" w:cs="Arial"/>
          <w:i/>
          <w:sz w:val="22"/>
          <w:szCs w:val="22"/>
          <w:lang w:eastAsia="en-GB"/>
        </w:rPr>
        <w:t>.</w:t>
      </w:r>
      <w:proofErr w:type="gramEnd"/>
    </w:p>
    <w:p w14:paraId="657C94BB" w14:textId="77777777" w:rsidR="001701D6" w:rsidRPr="001701D6" w:rsidRDefault="001701D6" w:rsidP="001701D6">
      <w:pPr>
        <w:spacing w:after="240"/>
        <w:jc w:val="both"/>
        <w:rPr>
          <w:rFonts w:ascii="Arial" w:eastAsia="Times New Roman" w:hAnsi="Arial" w:cs="Arial"/>
          <w:sz w:val="22"/>
          <w:szCs w:val="22"/>
          <w:lang w:eastAsia="en-GB"/>
        </w:rPr>
      </w:pPr>
      <w:r w:rsidRPr="001701D6">
        <w:rPr>
          <w:rFonts w:ascii="Arial" w:eastAsia="Times New Roman" w:hAnsi="Arial" w:cs="Arial"/>
          <w:sz w:val="22"/>
          <w:szCs w:val="22"/>
          <w:lang w:eastAsia="en-GB"/>
        </w:rPr>
        <w:t>In addition, employees must:</w:t>
      </w:r>
    </w:p>
    <w:p w14:paraId="7762AF75" w14:textId="77777777" w:rsidR="001701D6" w:rsidRPr="001701D6" w:rsidRDefault="001701D6" w:rsidP="001701D6">
      <w:pPr>
        <w:numPr>
          <w:ilvl w:val="0"/>
          <w:numId w:val="14"/>
        </w:numPr>
        <w:spacing w:after="240" w:line="256" w:lineRule="auto"/>
        <w:contextualSpacing/>
        <w:jc w:val="both"/>
        <w:rPr>
          <w:rFonts w:ascii="Arial" w:eastAsia="Calibri" w:hAnsi="Arial" w:cs="Arial"/>
          <w:sz w:val="22"/>
          <w:szCs w:val="22"/>
        </w:rPr>
      </w:pPr>
      <w:r w:rsidRPr="001701D6">
        <w:rPr>
          <w:rFonts w:ascii="Arial" w:eastAsia="Calibri" w:hAnsi="Arial" w:cs="Arial"/>
          <w:sz w:val="22"/>
          <w:szCs w:val="22"/>
        </w:rPr>
        <w:t>ensure that all files or written information of a confidential nature are stored in a secure manner and are only accessed by people who have a need and a right to access them</w:t>
      </w:r>
    </w:p>
    <w:p w14:paraId="1FF2206E" w14:textId="77777777" w:rsidR="001701D6" w:rsidRPr="001701D6" w:rsidRDefault="001701D6" w:rsidP="001701D6">
      <w:pPr>
        <w:numPr>
          <w:ilvl w:val="0"/>
          <w:numId w:val="14"/>
        </w:numPr>
        <w:spacing w:after="240" w:line="256" w:lineRule="auto"/>
        <w:contextualSpacing/>
        <w:jc w:val="both"/>
        <w:rPr>
          <w:rFonts w:ascii="Arial" w:eastAsia="Calibri" w:hAnsi="Arial" w:cs="Arial"/>
          <w:sz w:val="22"/>
          <w:szCs w:val="22"/>
        </w:rPr>
      </w:pPr>
      <w:r w:rsidRPr="001701D6">
        <w:rPr>
          <w:rFonts w:ascii="Arial" w:eastAsia="Calibri" w:hAnsi="Arial" w:cs="Arial"/>
          <w:sz w:val="22"/>
          <w:szCs w:val="22"/>
        </w:rPr>
        <w:t>ensure that all files or written information of a confidential nature are not left where they can be read by unauthorised people</w:t>
      </w:r>
    </w:p>
    <w:p w14:paraId="26D2D86E" w14:textId="77777777" w:rsidR="001701D6" w:rsidRPr="001701D6" w:rsidRDefault="001701D6" w:rsidP="001701D6">
      <w:pPr>
        <w:numPr>
          <w:ilvl w:val="0"/>
          <w:numId w:val="14"/>
        </w:numPr>
        <w:spacing w:after="240" w:line="256" w:lineRule="auto"/>
        <w:contextualSpacing/>
        <w:jc w:val="both"/>
        <w:rPr>
          <w:rFonts w:ascii="Arial" w:eastAsia="Calibri" w:hAnsi="Arial" w:cs="Arial"/>
          <w:sz w:val="22"/>
          <w:szCs w:val="22"/>
        </w:rPr>
      </w:pPr>
      <w:r w:rsidRPr="001701D6">
        <w:rPr>
          <w:rFonts w:ascii="Arial" w:eastAsia="Calibri" w:hAnsi="Arial" w:cs="Arial"/>
          <w:sz w:val="22"/>
          <w:szCs w:val="22"/>
        </w:rPr>
        <w:t>check regularly on the accuracy of data being entered into computers</w:t>
      </w:r>
    </w:p>
    <w:p w14:paraId="01C5BDD8" w14:textId="77777777" w:rsidR="001701D6" w:rsidRPr="001701D6" w:rsidRDefault="001701D6" w:rsidP="001701D6">
      <w:pPr>
        <w:numPr>
          <w:ilvl w:val="0"/>
          <w:numId w:val="14"/>
        </w:numPr>
        <w:spacing w:after="240" w:line="256" w:lineRule="auto"/>
        <w:contextualSpacing/>
        <w:jc w:val="both"/>
        <w:rPr>
          <w:rFonts w:ascii="Arial" w:eastAsia="Calibri" w:hAnsi="Arial" w:cs="Arial"/>
          <w:sz w:val="22"/>
          <w:szCs w:val="22"/>
        </w:rPr>
      </w:pPr>
      <w:r w:rsidRPr="001701D6">
        <w:rPr>
          <w:rFonts w:ascii="Arial" w:eastAsia="Calibri" w:hAnsi="Arial" w:cs="Arial"/>
          <w:sz w:val="22"/>
          <w:szCs w:val="22"/>
        </w:rPr>
        <w:t>always use the passwords provided to access the computer system and not abuse them by passing them on to people who should not have them</w:t>
      </w:r>
    </w:p>
    <w:p w14:paraId="1A10BEB2" w14:textId="4E991647" w:rsidR="001701D6" w:rsidRDefault="001701D6" w:rsidP="001701D6">
      <w:pPr>
        <w:numPr>
          <w:ilvl w:val="0"/>
          <w:numId w:val="14"/>
        </w:numPr>
        <w:spacing w:after="240" w:line="256" w:lineRule="auto"/>
        <w:contextualSpacing/>
        <w:jc w:val="both"/>
        <w:rPr>
          <w:rFonts w:ascii="Arial" w:eastAsia="Calibri" w:hAnsi="Arial" w:cs="Arial"/>
          <w:sz w:val="22"/>
          <w:szCs w:val="22"/>
        </w:rPr>
      </w:pPr>
      <w:r w:rsidRPr="001701D6">
        <w:rPr>
          <w:rFonts w:ascii="Arial" w:eastAsia="Calibri" w:hAnsi="Arial" w:cs="Arial"/>
          <w:sz w:val="22"/>
          <w:szCs w:val="22"/>
        </w:rPr>
        <w:t>use computer screen blanking to ensure that personal data is not left on screen when not in use</w:t>
      </w:r>
    </w:p>
    <w:p w14:paraId="61F88153" w14:textId="77777777" w:rsidR="00C4730A" w:rsidRPr="001701D6" w:rsidRDefault="00C4730A" w:rsidP="00C4730A">
      <w:pPr>
        <w:spacing w:after="240" w:line="256" w:lineRule="auto"/>
        <w:ind w:left="720"/>
        <w:contextualSpacing/>
        <w:jc w:val="both"/>
        <w:rPr>
          <w:rFonts w:ascii="Arial" w:eastAsia="Calibri" w:hAnsi="Arial" w:cs="Arial"/>
          <w:sz w:val="22"/>
          <w:szCs w:val="22"/>
        </w:rPr>
      </w:pPr>
    </w:p>
    <w:p w14:paraId="0F706120" w14:textId="77777777" w:rsidR="001701D6" w:rsidRPr="001701D6" w:rsidRDefault="001701D6" w:rsidP="001701D6">
      <w:pPr>
        <w:spacing w:after="240"/>
        <w:jc w:val="both"/>
        <w:rPr>
          <w:rFonts w:ascii="Arial" w:eastAsia="Calibri" w:hAnsi="Arial" w:cs="Arial"/>
          <w:sz w:val="22"/>
          <w:szCs w:val="22"/>
        </w:rPr>
      </w:pPr>
      <w:r w:rsidRPr="001701D6">
        <w:rPr>
          <w:rFonts w:ascii="Arial" w:eastAsia="Calibri" w:hAnsi="Arial" w:cs="Arial"/>
          <w:sz w:val="22"/>
          <w:szCs w:val="22"/>
        </w:rPr>
        <w:t>Personal data relating to employees should not be kept or transported on laptops, USB sticks, or similar devices, unless authorised by a member of the management team</w:t>
      </w:r>
      <w:r w:rsidRPr="001701D6">
        <w:rPr>
          <w:rFonts w:ascii="Arial" w:eastAsia="Calibri" w:hAnsi="Arial" w:cs="Arial"/>
          <w:i/>
          <w:sz w:val="22"/>
          <w:szCs w:val="22"/>
        </w:rPr>
        <w:t xml:space="preserve">. </w:t>
      </w:r>
      <w:r w:rsidRPr="001701D6">
        <w:rPr>
          <w:rFonts w:ascii="Arial" w:eastAsia="Calibri" w:hAnsi="Arial" w:cs="Arial"/>
          <w:sz w:val="22"/>
          <w:szCs w:val="22"/>
        </w:rPr>
        <w:t xml:space="preserve">Where personal data is recorded on any such device it should be protected by: </w:t>
      </w:r>
    </w:p>
    <w:p w14:paraId="654AC46A" w14:textId="77777777" w:rsidR="001701D6" w:rsidRPr="001701D6" w:rsidRDefault="001701D6" w:rsidP="001701D6">
      <w:pPr>
        <w:numPr>
          <w:ilvl w:val="0"/>
          <w:numId w:val="15"/>
        </w:numPr>
        <w:spacing w:after="240" w:line="256" w:lineRule="auto"/>
        <w:contextualSpacing/>
        <w:jc w:val="both"/>
        <w:rPr>
          <w:rFonts w:ascii="Arial" w:eastAsia="Calibri" w:hAnsi="Arial" w:cs="Arial"/>
          <w:sz w:val="22"/>
          <w:szCs w:val="22"/>
        </w:rPr>
      </w:pPr>
      <w:r w:rsidRPr="001701D6">
        <w:rPr>
          <w:rFonts w:ascii="Arial" w:eastAsia="Calibri" w:hAnsi="Arial" w:cs="Arial"/>
          <w:sz w:val="22"/>
          <w:szCs w:val="22"/>
        </w:rPr>
        <w:t>ensuring that data is recorded on such devices only where absolutely necessary</w:t>
      </w:r>
    </w:p>
    <w:p w14:paraId="005E14C4" w14:textId="77777777" w:rsidR="001701D6" w:rsidRPr="001701D6" w:rsidRDefault="001701D6" w:rsidP="001701D6">
      <w:pPr>
        <w:numPr>
          <w:ilvl w:val="0"/>
          <w:numId w:val="15"/>
        </w:numPr>
        <w:spacing w:after="240" w:line="256" w:lineRule="auto"/>
        <w:contextualSpacing/>
        <w:jc w:val="both"/>
        <w:rPr>
          <w:rFonts w:ascii="Arial" w:eastAsia="Calibri" w:hAnsi="Arial" w:cs="Arial"/>
          <w:sz w:val="22"/>
          <w:szCs w:val="22"/>
        </w:rPr>
      </w:pPr>
      <w:r w:rsidRPr="001701D6">
        <w:rPr>
          <w:rFonts w:ascii="Arial" w:eastAsia="Calibri" w:hAnsi="Arial" w:cs="Arial"/>
          <w:sz w:val="22"/>
          <w:szCs w:val="22"/>
        </w:rPr>
        <w:t>using an encrypted system — a folder should be created to store the files that need extra protection and all files created or moved to this folder should be automatically encrypted</w:t>
      </w:r>
    </w:p>
    <w:p w14:paraId="344F5927" w14:textId="59F9A8C2" w:rsidR="001701D6" w:rsidRDefault="001701D6" w:rsidP="001701D6">
      <w:pPr>
        <w:numPr>
          <w:ilvl w:val="0"/>
          <w:numId w:val="15"/>
        </w:numPr>
        <w:spacing w:after="240" w:line="256" w:lineRule="auto"/>
        <w:contextualSpacing/>
        <w:jc w:val="both"/>
        <w:rPr>
          <w:rFonts w:ascii="Arial" w:eastAsia="Calibri" w:hAnsi="Arial" w:cs="Arial"/>
          <w:sz w:val="22"/>
          <w:szCs w:val="22"/>
        </w:rPr>
      </w:pPr>
      <w:r w:rsidRPr="001701D6">
        <w:rPr>
          <w:rFonts w:ascii="Arial" w:eastAsia="Calibri" w:hAnsi="Arial" w:cs="Arial"/>
          <w:sz w:val="22"/>
          <w:szCs w:val="22"/>
        </w:rPr>
        <w:t>ensuring that laptops or USB drives are not left lying around where they can be stolen</w:t>
      </w:r>
    </w:p>
    <w:p w14:paraId="59CC052C" w14:textId="77777777" w:rsidR="00C4730A" w:rsidRPr="001701D6" w:rsidRDefault="00C4730A" w:rsidP="00C4730A">
      <w:pPr>
        <w:spacing w:after="240" w:line="256" w:lineRule="auto"/>
        <w:ind w:left="720"/>
        <w:contextualSpacing/>
        <w:jc w:val="both"/>
        <w:rPr>
          <w:rFonts w:ascii="Arial" w:eastAsia="Calibri" w:hAnsi="Arial" w:cs="Arial"/>
          <w:sz w:val="22"/>
          <w:szCs w:val="22"/>
        </w:rPr>
      </w:pPr>
    </w:p>
    <w:p w14:paraId="631BFE9D" w14:textId="77777777" w:rsidR="001701D6" w:rsidRPr="001701D6" w:rsidRDefault="001701D6" w:rsidP="001701D6">
      <w:pPr>
        <w:spacing w:after="480"/>
        <w:jc w:val="both"/>
        <w:rPr>
          <w:rFonts w:ascii="Arial" w:eastAsia="Times New Roman" w:hAnsi="Arial" w:cs="Arial"/>
          <w:bCs/>
          <w:sz w:val="22"/>
          <w:szCs w:val="22"/>
          <w:lang w:eastAsia="en-GB"/>
        </w:rPr>
      </w:pPr>
      <w:r w:rsidRPr="001701D6">
        <w:rPr>
          <w:rFonts w:ascii="Arial" w:eastAsia="Times New Roman" w:hAnsi="Arial" w:cs="Arial"/>
          <w:bCs/>
          <w:sz w:val="22"/>
          <w:szCs w:val="22"/>
          <w:lang w:eastAsia="en-GB"/>
        </w:rPr>
        <w:lastRenderedPageBreak/>
        <w:t>Failure to follow the Company’s rules on data security may be dealt with via the Company’s disciplinary procedure. Appropriate sanctions include dismissal with or without notice dependent on the severity of the failure.</w:t>
      </w:r>
    </w:p>
    <w:p w14:paraId="4403C645" w14:textId="77777777" w:rsidR="001701D6" w:rsidRPr="001701D6" w:rsidRDefault="001701D6" w:rsidP="001701D6">
      <w:pPr>
        <w:keepNext/>
        <w:numPr>
          <w:ilvl w:val="0"/>
          <w:numId w:val="6"/>
        </w:numPr>
        <w:spacing w:after="240" w:line="256" w:lineRule="auto"/>
        <w:ind w:left="425" w:hanging="425"/>
        <w:contextualSpacing/>
        <w:jc w:val="both"/>
        <w:outlineLvl w:val="0"/>
        <w:rPr>
          <w:rFonts w:ascii="Arial" w:eastAsia="Times New Roman" w:hAnsi="Arial" w:cs="Arial"/>
          <w:b/>
          <w:bCs/>
          <w:sz w:val="22"/>
          <w:szCs w:val="22"/>
          <w:lang w:eastAsia="en-GB"/>
        </w:rPr>
      </w:pPr>
      <w:bookmarkStart w:id="9" w:name="_Toc508290237"/>
      <w:bookmarkStart w:id="10" w:name="_Hlk511201053"/>
      <w:r w:rsidRPr="001701D6">
        <w:rPr>
          <w:rFonts w:ascii="Arial" w:eastAsia="Times New Roman" w:hAnsi="Arial" w:cs="Arial"/>
          <w:b/>
          <w:bCs/>
          <w:sz w:val="22"/>
          <w:szCs w:val="22"/>
          <w:lang w:eastAsia="en-GB"/>
        </w:rPr>
        <w:t>International data transfers</w:t>
      </w:r>
      <w:bookmarkEnd w:id="9"/>
    </w:p>
    <w:p w14:paraId="5FDA1ADC" w14:textId="4F3ACB54" w:rsidR="001701D6" w:rsidRPr="001701D6" w:rsidRDefault="001701D6" w:rsidP="001701D6">
      <w:pPr>
        <w:spacing w:after="240"/>
        <w:jc w:val="both"/>
        <w:rPr>
          <w:rFonts w:ascii="Arial" w:eastAsia="Times New Roman" w:hAnsi="Arial" w:cs="Arial"/>
          <w:bCs/>
          <w:sz w:val="22"/>
          <w:szCs w:val="22"/>
          <w:lang w:eastAsia="en-GB"/>
        </w:rPr>
      </w:pPr>
      <w:r w:rsidRPr="001701D6">
        <w:rPr>
          <w:rFonts w:ascii="Arial" w:eastAsia="Times New Roman" w:hAnsi="Arial" w:cs="Arial"/>
          <w:bCs/>
          <w:sz w:val="22"/>
          <w:szCs w:val="22"/>
          <w:lang w:eastAsia="en-GB"/>
        </w:rPr>
        <w:t xml:space="preserve">The Company may be required to transfer personal data to a </w:t>
      </w:r>
      <w:proofErr w:type="gramStart"/>
      <w:r w:rsidRPr="001701D6">
        <w:rPr>
          <w:rFonts w:ascii="Arial" w:eastAsia="Times New Roman" w:hAnsi="Arial" w:cs="Arial"/>
          <w:bCs/>
          <w:sz w:val="22"/>
          <w:szCs w:val="22"/>
          <w:lang w:eastAsia="en-GB"/>
        </w:rPr>
        <w:t>country/countries</w:t>
      </w:r>
      <w:proofErr w:type="gramEnd"/>
      <w:r w:rsidRPr="001701D6">
        <w:rPr>
          <w:rFonts w:ascii="Arial" w:eastAsia="Times New Roman" w:hAnsi="Arial" w:cs="Arial"/>
          <w:bCs/>
          <w:sz w:val="22"/>
          <w:szCs w:val="22"/>
          <w:lang w:eastAsia="en-GB"/>
        </w:rPr>
        <w:t xml:space="preserve"> outside of the EEA. This is because </w:t>
      </w:r>
      <w:r w:rsidR="005C4F18">
        <w:rPr>
          <w:rFonts w:ascii="Arial" w:eastAsia="Times New Roman" w:hAnsi="Arial" w:cs="Arial"/>
          <w:bCs/>
          <w:sz w:val="22"/>
          <w:szCs w:val="22"/>
          <w:lang w:eastAsia="en-GB"/>
        </w:rPr>
        <w:t xml:space="preserve">the software systems utilised by the Company are based outside the EEA and </w:t>
      </w:r>
      <w:r w:rsidR="00FA5CF7">
        <w:rPr>
          <w:rFonts w:ascii="Arial" w:eastAsia="Times New Roman" w:hAnsi="Arial" w:cs="Arial"/>
          <w:bCs/>
          <w:sz w:val="22"/>
          <w:szCs w:val="22"/>
          <w:lang w:eastAsia="en-GB"/>
        </w:rPr>
        <w:t>therefore data retained within this software is stored outside the EEA</w:t>
      </w:r>
      <w:r w:rsidRPr="001701D6">
        <w:rPr>
          <w:rFonts w:ascii="Arial" w:eastAsia="Times New Roman" w:hAnsi="Arial" w:cs="Arial"/>
          <w:bCs/>
          <w:sz w:val="22"/>
          <w:szCs w:val="22"/>
          <w:lang w:eastAsia="en-GB"/>
        </w:rPr>
        <w:t>. Where this occurs, the following safeguards are adopted</w:t>
      </w:r>
      <w:r w:rsidR="00FA5CF7">
        <w:rPr>
          <w:rFonts w:ascii="Arial" w:eastAsia="Times New Roman" w:hAnsi="Arial" w:cs="Arial"/>
          <w:bCs/>
          <w:sz w:val="22"/>
          <w:szCs w:val="22"/>
          <w:lang w:eastAsia="en-GB"/>
        </w:rPr>
        <w:t xml:space="preserve">; Adherence to the relevant </w:t>
      </w:r>
      <w:r w:rsidR="00FA5CF7" w:rsidRPr="00986B45">
        <w:rPr>
          <w:rFonts w:ascii="Arial" w:eastAsia="Times New Roman" w:hAnsi="Arial" w:cs="Arial"/>
          <w:bCs/>
          <w:sz w:val="22"/>
          <w:szCs w:val="22"/>
          <w:lang w:eastAsia="en-GB"/>
        </w:rPr>
        <w:t>b</w:t>
      </w:r>
      <w:r w:rsidRPr="00986B45">
        <w:rPr>
          <w:rFonts w:ascii="Arial" w:eastAsia="Times New Roman" w:hAnsi="Arial" w:cs="Arial"/>
          <w:bCs/>
          <w:sz w:val="22"/>
          <w:szCs w:val="22"/>
          <w:lang w:eastAsia="en-GB"/>
        </w:rPr>
        <w:t>inding corporate rules</w:t>
      </w:r>
      <w:r w:rsidR="00FA5CF7" w:rsidRPr="00986B45">
        <w:rPr>
          <w:rFonts w:ascii="Arial" w:eastAsia="Times New Roman" w:hAnsi="Arial" w:cs="Arial"/>
          <w:bCs/>
          <w:sz w:val="22"/>
          <w:szCs w:val="22"/>
          <w:lang w:eastAsia="en-GB"/>
        </w:rPr>
        <w:t xml:space="preserve"> and </w:t>
      </w:r>
      <w:r w:rsidRPr="00986B45">
        <w:rPr>
          <w:rFonts w:ascii="Arial" w:eastAsia="Times New Roman" w:hAnsi="Arial" w:cs="Arial"/>
          <w:bCs/>
          <w:sz w:val="22"/>
          <w:szCs w:val="22"/>
          <w:lang w:eastAsia="en-GB"/>
        </w:rPr>
        <w:t>standard</w:t>
      </w:r>
      <w:r w:rsidR="00FA5CF7" w:rsidRPr="00986B45">
        <w:rPr>
          <w:rFonts w:ascii="Arial" w:eastAsia="Times New Roman" w:hAnsi="Arial" w:cs="Arial"/>
          <w:bCs/>
          <w:sz w:val="22"/>
          <w:szCs w:val="22"/>
          <w:lang w:eastAsia="en-GB"/>
        </w:rPr>
        <w:t>,</w:t>
      </w:r>
      <w:r w:rsidRPr="00986B45">
        <w:rPr>
          <w:rFonts w:ascii="Arial" w:eastAsia="Times New Roman" w:hAnsi="Arial" w:cs="Arial"/>
          <w:bCs/>
          <w:sz w:val="22"/>
          <w:szCs w:val="22"/>
          <w:lang w:eastAsia="en-GB"/>
        </w:rPr>
        <w:t xml:space="preserve"> data protection clauses</w:t>
      </w:r>
      <w:r w:rsidR="00986B45" w:rsidRPr="00986B45">
        <w:rPr>
          <w:rFonts w:ascii="Arial" w:eastAsia="Times New Roman" w:hAnsi="Arial" w:cs="Arial"/>
          <w:bCs/>
          <w:sz w:val="22"/>
          <w:szCs w:val="22"/>
          <w:lang w:eastAsia="en-GB"/>
        </w:rPr>
        <w:t xml:space="preserve"> and </w:t>
      </w:r>
      <w:r w:rsidRPr="00986B45">
        <w:rPr>
          <w:rFonts w:ascii="Arial" w:eastAsia="Times New Roman" w:hAnsi="Arial" w:cs="Arial"/>
          <w:bCs/>
          <w:sz w:val="22"/>
          <w:szCs w:val="22"/>
          <w:lang w:eastAsia="en-GB"/>
        </w:rPr>
        <w:t xml:space="preserve">compliance </w:t>
      </w:r>
      <w:r w:rsidR="00986B45" w:rsidRPr="00986B45">
        <w:rPr>
          <w:rFonts w:ascii="Arial" w:eastAsia="Times New Roman" w:hAnsi="Arial" w:cs="Arial"/>
          <w:bCs/>
          <w:sz w:val="22"/>
          <w:szCs w:val="22"/>
          <w:lang w:eastAsia="en-GB"/>
        </w:rPr>
        <w:t>to</w:t>
      </w:r>
      <w:r w:rsidRPr="00986B45">
        <w:rPr>
          <w:rFonts w:ascii="Arial" w:eastAsia="Times New Roman" w:hAnsi="Arial" w:cs="Arial"/>
          <w:bCs/>
          <w:sz w:val="22"/>
          <w:szCs w:val="22"/>
          <w:lang w:eastAsia="en-GB"/>
        </w:rPr>
        <w:t xml:space="preserve"> an approved code of practice</w:t>
      </w:r>
      <w:r w:rsidR="00986B45" w:rsidRPr="00986B45">
        <w:rPr>
          <w:rFonts w:ascii="Arial" w:eastAsia="Times New Roman" w:hAnsi="Arial" w:cs="Arial"/>
          <w:bCs/>
          <w:sz w:val="22"/>
          <w:szCs w:val="22"/>
          <w:lang w:eastAsia="en-GB"/>
        </w:rPr>
        <w:t>.</w:t>
      </w:r>
    </w:p>
    <w:p w14:paraId="4D4542F0" w14:textId="77777777" w:rsidR="001701D6" w:rsidRPr="001701D6" w:rsidRDefault="001701D6" w:rsidP="001701D6">
      <w:pPr>
        <w:numPr>
          <w:ilvl w:val="0"/>
          <w:numId w:val="6"/>
        </w:numPr>
        <w:spacing w:after="240" w:line="256" w:lineRule="auto"/>
        <w:ind w:left="426" w:hanging="426"/>
        <w:contextualSpacing/>
        <w:jc w:val="both"/>
        <w:outlineLvl w:val="0"/>
        <w:rPr>
          <w:rFonts w:ascii="Arial" w:eastAsia="Times New Roman" w:hAnsi="Arial" w:cs="Arial"/>
          <w:b/>
          <w:bCs/>
          <w:sz w:val="22"/>
          <w:szCs w:val="22"/>
          <w:lang w:eastAsia="en-GB"/>
        </w:rPr>
      </w:pPr>
      <w:bookmarkStart w:id="11" w:name="_Toc508290238"/>
      <w:bookmarkEnd w:id="10"/>
      <w:r w:rsidRPr="001701D6">
        <w:rPr>
          <w:rFonts w:ascii="Arial" w:eastAsia="Times New Roman" w:hAnsi="Arial" w:cs="Arial"/>
          <w:b/>
          <w:bCs/>
          <w:sz w:val="22"/>
          <w:szCs w:val="22"/>
          <w:lang w:eastAsia="en-GB"/>
        </w:rPr>
        <w:t>Breach notification</w:t>
      </w:r>
      <w:bookmarkEnd w:id="11"/>
    </w:p>
    <w:p w14:paraId="7525C2EE" w14:textId="77777777" w:rsidR="001701D6" w:rsidRPr="001701D6" w:rsidRDefault="001701D6" w:rsidP="001701D6">
      <w:pPr>
        <w:spacing w:after="240"/>
        <w:jc w:val="both"/>
        <w:rPr>
          <w:rFonts w:ascii="Arial" w:eastAsia="Times New Roman" w:hAnsi="Arial" w:cs="Arial"/>
          <w:sz w:val="22"/>
          <w:szCs w:val="22"/>
          <w:lang w:eastAsia="en-GB"/>
        </w:rPr>
      </w:pPr>
      <w:r w:rsidRPr="001701D6">
        <w:rPr>
          <w:rFonts w:ascii="Arial" w:eastAsia="Times New Roman" w:hAnsi="Arial" w:cs="Arial"/>
          <w:sz w:val="22"/>
          <w:szCs w:val="22"/>
          <w:lang w:eastAsia="en-GB"/>
        </w:rPr>
        <w:t xml:space="preserve">Where a data breach is likely to result in a risk to the rights and freedoms of individuals, it will be reported to the Information Commissioner within 72 hours of the Company becoming aware of it and may be reported in more than one instalment. </w:t>
      </w:r>
    </w:p>
    <w:p w14:paraId="44B42B2F" w14:textId="77777777" w:rsidR="001701D6" w:rsidRPr="001701D6" w:rsidRDefault="001701D6" w:rsidP="001701D6">
      <w:pPr>
        <w:spacing w:after="240"/>
        <w:jc w:val="both"/>
        <w:rPr>
          <w:rFonts w:ascii="Arial" w:eastAsia="Times New Roman" w:hAnsi="Arial" w:cs="Arial"/>
          <w:sz w:val="22"/>
          <w:szCs w:val="22"/>
          <w:lang w:eastAsia="en-GB"/>
        </w:rPr>
      </w:pPr>
      <w:r w:rsidRPr="001701D6">
        <w:rPr>
          <w:rFonts w:ascii="Arial" w:eastAsia="Times New Roman" w:hAnsi="Arial" w:cs="Arial"/>
          <w:sz w:val="22"/>
          <w:szCs w:val="22"/>
          <w:lang w:eastAsia="en-GB"/>
        </w:rPr>
        <w:t>Individuals will be informed directly in the event that the breach is likely to result in a high risk to the rights and freedoms of that individual.</w:t>
      </w:r>
    </w:p>
    <w:p w14:paraId="4EE97454" w14:textId="77777777" w:rsidR="001701D6" w:rsidRPr="001701D6" w:rsidRDefault="001701D6" w:rsidP="001701D6">
      <w:pPr>
        <w:spacing w:after="480"/>
        <w:jc w:val="both"/>
        <w:rPr>
          <w:rFonts w:ascii="Arial" w:eastAsia="Times New Roman" w:hAnsi="Arial" w:cs="Arial"/>
          <w:sz w:val="22"/>
          <w:szCs w:val="22"/>
          <w:lang w:eastAsia="en-GB"/>
        </w:rPr>
      </w:pPr>
      <w:r w:rsidRPr="001701D6">
        <w:rPr>
          <w:rFonts w:ascii="Arial" w:eastAsia="Times New Roman" w:hAnsi="Arial" w:cs="Arial"/>
          <w:sz w:val="22"/>
          <w:szCs w:val="22"/>
          <w:lang w:eastAsia="en-GB"/>
        </w:rPr>
        <w:t>If the breach is sufficient to warrant notification to the public, the Company will do so without undue delay.</w:t>
      </w:r>
    </w:p>
    <w:p w14:paraId="6D209494" w14:textId="77777777" w:rsidR="001701D6" w:rsidRPr="001701D6" w:rsidRDefault="001701D6" w:rsidP="001701D6">
      <w:pPr>
        <w:numPr>
          <w:ilvl w:val="0"/>
          <w:numId w:val="6"/>
        </w:numPr>
        <w:spacing w:after="240" w:line="256" w:lineRule="auto"/>
        <w:ind w:left="426" w:hanging="426"/>
        <w:contextualSpacing/>
        <w:jc w:val="both"/>
        <w:outlineLvl w:val="0"/>
        <w:rPr>
          <w:rFonts w:ascii="Arial" w:eastAsia="Times New Roman" w:hAnsi="Arial" w:cs="Arial"/>
          <w:b/>
          <w:bCs/>
          <w:sz w:val="22"/>
          <w:szCs w:val="22"/>
          <w:lang w:eastAsia="en-GB"/>
        </w:rPr>
      </w:pPr>
      <w:bookmarkStart w:id="12" w:name="_Toc508290239"/>
      <w:r w:rsidRPr="001701D6">
        <w:rPr>
          <w:rFonts w:ascii="Arial" w:eastAsia="Times New Roman" w:hAnsi="Arial" w:cs="Arial"/>
          <w:b/>
          <w:bCs/>
          <w:sz w:val="22"/>
          <w:szCs w:val="22"/>
          <w:lang w:eastAsia="en-GB"/>
        </w:rPr>
        <w:t>Training</w:t>
      </w:r>
      <w:bookmarkEnd w:id="12"/>
    </w:p>
    <w:p w14:paraId="15F0D858" w14:textId="77777777" w:rsidR="001701D6" w:rsidRPr="001701D6" w:rsidRDefault="001701D6" w:rsidP="001701D6">
      <w:pPr>
        <w:spacing w:after="240"/>
        <w:jc w:val="both"/>
        <w:rPr>
          <w:rFonts w:ascii="Arial" w:eastAsia="Times New Roman" w:hAnsi="Arial" w:cs="Arial"/>
          <w:sz w:val="22"/>
          <w:szCs w:val="22"/>
          <w:lang w:eastAsia="en-GB"/>
        </w:rPr>
      </w:pPr>
      <w:r w:rsidRPr="001701D6">
        <w:rPr>
          <w:rFonts w:ascii="Arial" w:eastAsia="Times New Roman" w:hAnsi="Arial" w:cs="Arial"/>
          <w:sz w:val="22"/>
          <w:szCs w:val="22"/>
          <w:lang w:eastAsia="en-GB"/>
        </w:rPr>
        <w:t xml:space="preserve">New employees must read and understand the policies on data protection as part of their induction. </w:t>
      </w:r>
    </w:p>
    <w:p w14:paraId="53A87512" w14:textId="77777777" w:rsidR="001701D6" w:rsidRPr="001701D6" w:rsidRDefault="001701D6" w:rsidP="001701D6">
      <w:pPr>
        <w:spacing w:after="240"/>
        <w:jc w:val="both"/>
        <w:rPr>
          <w:rFonts w:ascii="Arial" w:eastAsia="Times New Roman" w:hAnsi="Arial" w:cs="Arial"/>
          <w:sz w:val="22"/>
          <w:szCs w:val="22"/>
          <w:lang w:eastAsia="en-GB"/>
        </w:rPr>
      </w:pPr>
      <w:r w:rsidRPr="001701D6">
        <w:rPr>
          <w:rFonts w:ascii="Arial" w:eastAsia="Times New Roman" w:hAnsi="Arial" w:cs="Arial"/>
          <w:sz w:val="22"/>
          <w:szCs w:val="22"/>
          <w:lang w:eastAsia="en-GB"/>
        </w:rPr>
        <w:t>All employees receive training covering basic information about confidentiality, data protection and the actions to take upon identifying a potential data breach.</w:t>
      </w:r>
    </w:p>
    <w:p w14:paraId="00A009DC" w14:textId="77777777" w:rsidR="001701D6" w:rsidRPr="001701D6" w:rsidRDefault="001701D6" w:rsidP="001701D6">
      <w:pPr>
        <w:spacing w:after="240"/>
        <w:jc w:val="both"/>
        <w:rPr>
          <w:rFonts w:ascii="Arial" w:eastAsia="Times New Roman" w:hAnsi="Arial" w:cs="Arial"/>
          <w:sz w:val="22"/>
          <w:szCs w:val="22"/>
          <w:lang w:eastAsia="en-GB"/>
        </w:rPr>
      </w:pPr>
      <w:r w:rsidRPr="001701D6">
        <w:rPr>
          <w:rFonts w:ascii="Arial" w:eastAsia="Times New Roman" w:hAnsi="Arial" w:cs="Arial"/>
          <w:sz w:val="22"/>
          <w:szCs w:val="22"/>
          <w:lang w:eastAsia="en-GB"/>
        </w:rPr>
        <w:t>The nominated data controller/auditors/protection officers for the Company are trained appropriately in their roles under the GDPR.</w:t>
      </w:r>
    </w:p>
    <w:p w14:paraId="16A6F9FE" w14:textId="77777777" w:rsidR="001701D6" w:rsidRPr="001701D6" w:rsidRDefault="001701D6" w:rsidP="001701D6">
      <w:pPr>
        <w:spacing w:after="480"/>
        <w:jc w:val="both"/>
        <w:rPr>
          <w:rFonts w:ascii="Arial" w:eastAsia="Times New Roman" w:hAnsi="Arial" w:cs="Arial"/>
          <w:sz w:val="22"/>
          <w:szCs w:val="22"/>
          <w:lang w:eastAsia="en-GB"/>
        </w:rPr>
      </w:pPr>
      <w:r w:rsidRPr="001701D6">
        <w:rPr>
          <w:rFonts w:ascii="Arial" w:eastAsia="Times New Roman" w:hAnsi="Arial" w:cs="Arial"/>
          <w:sz w:val="22"/>
          <w:szCs w:val="22"/>
          <w:lang w:eastAsia="en-GB"/>
        </w:rPr>
        <w:t>All employees who need to use the computer system are trained to protect individuals’ private data, to ensure data security, and to understand the consequences to them as individuals and the Company of any potential lapses and breaches of the Company’s policies and procedures.</w:t>
      </w:r>
    </w:p>
    <w:p w14:paraId="1ED13A2D" w14:textId="77777777" w:rsidR="001701D6" w:rsidRPr="001701D6" w:rsidRDefault="001701D6" w:rsidP="001701D6">
      <w:pPr>
        <w:numPr>
          <w:ilvl w:val="0"/>
          <w:numId w:val="6"/>
        </w:numPr>
        <w:spacing w:after="240" w:line="256" w:lineRule="auto"/>
        <w:ind w:left="426" w:hanging="426"/>
        <w:contextualSpacing/>
        <w:jc w:val="both"/>
        <w:outlineLvl w:val="0"/>
        <w:rPr>
          <w:rFonts w:ascii="Arial" w:eastAsia="Times New Roman" w:hAnsi="Arial" w:cs="Arial"/>
          <w:b/>
          <w:bCs/>
          <w:sz w:val="22"/>
          <w:szCs w:val="22"/>
          <w:lang w:eastAsia="en-GB"/>
        </w:rPr>
      </w:pPr>
      <w:bookmarkStart w:id="13" w:name="_Toc508290240"/>
      <w:r w:rsidRPr="001701D6">
        <w:rPr>
          <w:rFonts w:ascii="Arial" w:eastAsia="Times New Roman" w:hAnsi="Arial" w:cs="Arial"/>
          <w:b/>
          <w:bCs/>
          <w:sz w:val="22"/>
          <w:szCs w:val="22"/>
          <w:lang w:eastAsia="en-GB"/>
        </w:rPr>
        <w:t>Records</w:t>
      </w:r>
      <w:bookmarkEnd w:id="13"/>
    </w:p>
    <w:p w14:paraId="31F53BCF" w14:textId="103E88E4" w:rsidR="001701D6" w:rsidRPr="00184AF6" w:rsidRDefault="001701D6" w:rsidP="00184AF6">
      <w:pPr>
        <w:spacing w:after="240"/>
        <w:jc w:val="both"/>
        <w:rPr>
          <w:rFonts w:ascii="Arial" w:eastAsia="Times New Roman" w:hAnsi="Arial" w:cs="Arial"/>
          <w:sz w:val="22"/>
          <w:szCs w:val="22"/>
          <w:lang w:eastAsia="en-GB"/>
        </w:rPr>
      </w:pPr>
      <w:r w:rsidRPr="001701D6">
        <w:rPr>
          <w:rFonts w:ascii="Arial" w:eastAsia="Times New Roman" w:hAnsi="Arial" w:cs="Arial"/>
          <w:sz w:val="22"/>
          <w:szCs w:val="22"/>
          <w:lang w:eastAsia="en-GB"/>
        </w:rPr>
        <w:t>The Company keeps records of its processing activities including the purpose for the processing and retention periods in its HR Data Record. These records will be kept up to date so that they reflect current processing activities.</w:t>
      </w:r>
    </w:p>
    <w:sectPr w:rsidR="001701D6" w:rsidRPr="00184AF6" w:rsidSect="0052777B">
      <w:headerReference w:type="even" r:id="rId19"/>
      <w:headerReference w:type="default" r:id="rId20"/>
      <w:footerReference w:type="even" r:id="rId21"/>
      <w:footerReference w:type="default" r:id="rId22"/>
      <w:headerReference w:type="first" r:id="rId23"/>
      <w:footerReference w:type="first" r:id="rId24"/>
      <w:pgSz w:w="11900" w:h="16840"/>
      <w:pgMar w:top="2269" w:right="1268" w:bottom="22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9F514" w14:textId="77777777" w:rsidR="00E230CB" w:rsidRDefault="00E230CB" w:rsidP="00562579">
      <w:r>
        <w:separator/>
      </w:r>
    </w:p>
  </w:endnote>
  <w:endnote w:type="continuationSeparator" w:id="0">
    <w:p w14:paraId="7B784A90" w14:textId="77777777" w:rsidR="00E230CB" w:rsidRDefault="00E230CB" w:rsidP="0056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03337" w14:textId="77777777" w:rsidR="00184AF6" w:rsidRDefault="00184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586268"/>
      <w:docPartObj>
        <w:docPartGallery w:val="Page Numbers (Bottom of Page)"/>
        <w:docPartUnique/>
      </w:docPartObj>
    </w:sdtPr>
    <w:sdtEndPr>
      <w:rPr>
        <w:noProof/>
      </w:rPr>
    </w:sdtEndPr>
    <w:sdtContent>
      <w:p w14:paraId="3471F301" w14:textId="60DC09F4" w:rsidR="00C7696C" w:rsidRDefault="00C7696C">
        <w:pPr>
          <w:pStyle w:val="Footer"/>
          <w:jc w:val="center"/>
        </w:pPr>
        <w:r>
          <w:fldChar w:fldCharType="begin"/>
        </w:r>
        <w:r>
          <w:instrText xml:space="preserve"> PAGE   \* MERGEFORMAT </w:instrText>
        </w:r>
        <w:r>
          <w:fldChar w:fldCharType="separate"/>
        </w:r>
        <w:r w:rsidR="00A40429">
          <w:rPr>
            <w:noProof/>
          </w:rPr>
          <w:t>1</w:t>
        </w:r>
        <w:r>
          <w:rPr>
            <w:noProof/>
          </w:rPr>
          <w:fldChar w:fldCharType="end"/>
        </w:r>
      </w:p>
    </w:sdtContent>
  </w:sdt>
  <w:p w14:paraId="7857061D" w14:textId="77777777" w:rsidR="00C7696C" w:rsidRPr="001F1546" w:rsidRDefault="00C7696C">
    <w:pPr>
      <w:pStyle w:val="Footer"/>
      <w:rPr>
        <w:color w:val="808080" w:themeColor="background1" w:themeShade="80"/>
      </w:rPr>
    </w:pPr>
  </w:p>
  <w:p w14:paraId="1C35C942" w14:textId="77777777" w:rsidR="001F1546" w:rsidRPr="001F1546" w:rsidRDefault="001F1546" w:rsidP="001F1546">
    <w:pPr>
      <w:jc w:val="center"/>
      <w:rPr>
        <w:color w:val="808080" w:themeColor="background1" w:themeShade="80"/>
        <w:sz w:val="20"/>
        <w:szCs w:val="20"/>
      </w:rPr>
    </w:pPr>
    <w:r w:rsidRPr="001F1546">
      <w:rPr>
        <w:color w:val="808080" w:themeColor="background1" w:themeShade="80"/>
        <w:sz w:val="20"/>
        <w:szCs w:val="20"/>
      </w:rPr>
      <w:t xml:space="preserve">Spaces </w:t>
    </w:r>
    <w:proofErr w:type="spellStart"/>
    <w:r w:rsidRPr="001F1546">
      <w:rPr>
        <w:color w:val="808080" w:themeColor="background1" w:themeShade="80"/>
        <w:sz w:val="20"/>
        <w:szCs w:val="20"/>
      </w:rPr>
      <w:t>Taylored</w:t>
    </w:r>
    <w:proofErr w:type="spellEnd"/>
    <w:r w:rsidRPr="001F1546">
      <w:rPr>
        <w:color w:val="808080" w:themeColor="background1" w:themeShade="80"/>
        <w:sz w:val="20"/>
        <w:szCs w:val="20"/>
      </w:rPr>
      <w:t xml:space="preserve"> Ltd, 6 </w:t>
    </w:r>
    <w:proofErr w:type="spellStart"/>
    <w:r w:rsidRPr="001F1546">
      <w:rPr>
        <w:color w:val="808080" w:themeColor="background1" w:themeShade="80"/>
        <w:sz w:val="20"/>
        <w:szCs w:val="20"/>
      </w:rPr>
      <w:t>Gorrie</w:t>
    </w:r>
    <w:proofErr w:type="spellEnd"/>
    <w:r w:rsidRPr="001F1546">
      <w:rPr>
        <w:color w:val="808080" w:themeColor="background1" w:themeShade="80"/>
        <w:sz w:val="20"/>
        <w:szCs w:val="20"/>
      </w:rPr>
      <w:t xml:space="preserve"> Terrace, Dundee, DD3 9RD</w:t>
    </w:r>
    <w:r w:rsidRPr="001F1546">
      <w:rPr>
        <w:color w:val="808080" w:themeColor="background1" w:themeShade="80"/>
        <w:sz w:val="20"/>
        <w:szCs w:val="20"/>
      </w:rPr>
      <w:t xml:space="preserve">. Registered in the UK: </w:t>
    </w:r>
    <w:r w:rsidRPr="001F1546">
      <w:rPr>
        <w:color w:val="808080" w:themeColor="background1" w:themeShade="80"/>
        <w:sz w:val="20"/>
        <w:szCs w:val="20"/>
      </w:rPr>
      <w:t>SC662484</w:t>
    </w:r>
    <w:r w:rsidRPr="001F1546">
      <w:rPr>
        <w:color w:val="808080" w:themeColor="background1" w:themeShade="80"/>
        <w:sz w:val="20"/>
        <w:szCs w:val="20"/>
      </w:rPr>
      <w:t>.</w:t>
    </w:r>
  </w:p>
  <w:p w14:paraId="741EEE35" w14:textId="45DF9C4A" w:rsidR="000F05BB" w:rsidRPr="001F1546" w:rsidRDefault="001F1546" w:rsidP="001F1546">
    <w:pPr>
      <w:jc w:val="center"/>
      <w:rPr>
        <w:color w:val="808080" w:themeColor="background1" w:themeShade="80"/>
        <w:sz w:val="20"/>
        <w:szCs w:val="20"/>
      </w:rPr>
    </w:pPr>
    <w:r w:rsidRPr="001F1546">
      <w:rPr>
        <w:b/>
        <w:bCs/>
        <w:sz w:val="20"/>
        <w:szCs w:val="20"/>
      </w:rPr>
      <w:t>Tel</w:t>
    </w:r>
    <w:r w:rsidRPr="001F1546">
      <w:rPr>
        <w:color w:val="808080" w:themeColor="background1" w:themeShade="80"/>
        <w:sz w:val="20"/>
        <w:szCs w:val="20"/>
      </w:rPr>
      <w:t>:</w:t>
    </w:r>
    <w:r w:rsidRPr="001F1546">
      <w:rPr>
        <w:color w:val="808080" w:themeColor="background1" w:themeShade="80"/>
        <w:sz w:val="20"/>
        <w:szCs w:val="20"/>
      </w:rPr>
      <w:t xml:space="preserve"> 08431229545</w:t>
    </w:r>
    <w:r w:rsidRPr="001F1546">
      <w:rPr>
        <w:color w:val="808080" w:themeColor="background1" w:themeShade="80"/>
        <w:sz w:val="20"/>
        <w:szCs w:val="20"/>
      </w:rPr>
      <w:t xml:space="preserve"> | </w:t>
    </w:r>
    <w:r w:rsidRPr="00184AF6">
      <w:rPr>
        <w:b/>
        <w:bCs/>
        <w:sz w:val="20"/>
        <w:szCs w:val="20"/>
      </w:rPr>
      <w:t>Email</w:t>
    </w:r>
    <w:r w:rsidRPr="001F1546">
      <w:rPr>
        <w:color w:val="808080" w:themeColor="background1" w:themeShade="80"/>
        <w:sz w:val="20"/>
        <w:szCs w:val="20"/>
      </w:rPr>
      <w:t xml:space="preserve">: info@spacestaylored.com | </w:t>
    </w:r>
    <w:r w:rsidRPr="00184AF6">
      <w:rPr>
        <w:b/>
        <w:bCs/>
        <w:sz w:val="20"/>
        <w:szCs w:val="20"/>
      </w:rPr>
      <w:t>Web</w:t>
    </w:r>
    <w:r w:rsidRPr="001F1546">
      <w:rPr>
        <w:color w:val="808080" w:themeColor="background1" w:themeShade="80"/>
        <w:sz w:val="20"/>
        <w:szCs w:val="20"/>
      </w:rPr>
      <w:t>: www.spacestaylored.com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BAE97" w14:textId="77777777" w:rsidR="00184AF6" w:rsidRDefault="00184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D7B6E" w14:textId="77777777" w:rsidR="00E230CB" w:rsidRDefault="00E230CB" w:rsidP="00562579">
      <w:r>
        <w:separator/>
      </w:r>
    </w:p>
  </w:footnote>
  <w:footnote w:type="continuationSeparator" w:id="0">
    <w:p w14:paraId="36F3D6B8" w14:textId="77777777" w:rsidR="00E230CB" w:rsidRDefault="00E230CB" w:rsidP="00562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17B0F" w14:textId="77777777" w:rsidR="00184AF6" w:rsidRDefault="00184A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FA48E" w14:textId="5D21FEB1" w:rsidR="00ED7AD7" w:rsidRDefault="001F1546">
    <w:pPr>
      <w:pStyle w:val="Header"/>
      <w:rPr>
        <w:sz w:val="18"/>
        <w:szCs w:val="18"/>
      </w:rPr>
    </w:pPr>
    <w:bookmarkStart w:id="14" w:name="_Hlk508711623"/>
    <w:bookmarkStart w:id="15" w:name="_GoBack"/>
    <w:r w:rsidRPr="00C7696C">
      <w:rPr>
        <w:noProof/>
        <w:sz w:val="18"/>
        <w:szCs w:val="18"/>
        <w:lang w:val="en-US"/>
      </w:rPr>
      <w:drawing>
        <wp:anchor distT="0" distB="0" distL="114300" distR="114300" simplePos="0" relativeHeight="251658240" behindDoc="1" locked="0" layoutInCell="1" allowOverlap="1" wp14:anchorId="2B6FA407" wp14:editId="3C1BAD97">
          <wp:simplePos x="0" y="0"/>
          <wp:positionH relativeFrom="margin">
            <wp:posOffset>5219065</wp:posOffset>
          </wp:positionH>
          <wp:positionV relativeFrom="page">
            <wp:posOffset>38100</wp:posOffset>
          </wp:positionV>
          <wp:extent cx="1476375" cy="14763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476375"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szCs w:val="18"/>
      </w:rPr>
      <w:t>SPACESTAYLORED</w:t>
    </w:r>
    <w:r w:rsidR="003A4267">
      <w:rPr>
        <w:sz w:val="18"/>
        <w:szCs w:val="18"/>
      </w:rPr>
      <w:t>-</w:t>
    </w:r>
    <w:bookmarkEnd w:id="14"/>
    <w:r w:rsidR="001701D6">
      <w:rPr>
        <w:sz w:val="18"/>
        <w:szCs w:val="18"/>
      </w:rPr>
      <w:t>HR-PP-0</w:t>
    </w:r>
    <w:r>
      <w:rPr>
        <w:sz w:val="18"/>
        <w:szCs w:val="18"/>
      </w:rPr>
      <w:t>1</w:t>
    </w:r>
    <w:bookmarkEnd w:id="15"/>
  </w:p>
  <w:p w14:paraId="7D728AF1" w14:textId="10BCAC34" w:rsidR="001701D6" w:rsidRDefault="001701D6">
    <w:pPr>
      <w:pStyle w:val="Header"/>
      <w:rPr>
        <w:sz w:val="18"/>
        <w:szCs w:val="18"/>
      </w:rPr>
    </w:pPr>
  </w:p>
  <w:p w14:paraId="31270801" w14:textId="03D8116A" w:rsidR="001701D6" w:rsidRPr="00C7696C" w:rsidRDefault="001701D6" w:rsidP="001F1546">
    <w:pPr>
      <w:pStyle w:val="Header"/>
      <w:tabs>
        <w:tab w:val="clear" w:pos="4320"/>
        <w:tab w:val="clear" w:pos="8640"/>
        <w:tab w:val="left" w:pos="8145"/>
      </w:tabs>
      <w:rPr>
        <w:sz w:val="18"/>
        <w:szCs w:val="18"/>
      </w:rPr>
    </w:pPr>
    <w:r>
      <w:rPr>
        <w:sz w:val="18"/>
        <w:szCs w:val="18"/>
      </w:rPr>
      <w:t>Data Protection Policy</w:t>
    </w:r>
    <w:r w:rsidR="001F1546">
      <w:rPr>
        <w:sz w:val="18"/>
        <w:szCs w:val="18"/>
      </w:rPr>
      <w:tab/>
    </w:r>
  </w:p>
  <w:p w14:paraId="2580FF94" w14:textId="452826A7" w:rsidR="000F05BB" w:rsidRDefault="000F05B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6FEB4" w14:textId="77777777" w:rsidR="00184AF6" w:rsidRDefault="00184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0BF"/>
    <w:multiLevelType w:val="hybridMultilevel"/>
    <w:tmpl w:val="D92C05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F512E7"/>
    <w:multiLevelType w:val="hybridMultilevel"/>
    <w:tmpl w:val="D0DAB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B64D90"/>
    <w:multiLevelType w:val="hybridMultilevel"/>
    <w:tmpl w:val="D3AA9BAC"/>
    <w:lvl w:ilvl="0" w:tplc="F08E19BE">
      <w:start w:val="1"/>
      <w:numFmt w:val="decimal"/>
      <w:lvlText w:val="%1."/>
      <w:lvlJc w:val="left"/>
      <w:pPr>
        <w:ind w:left="720" w:hanging="360"/>
      </w:pPr>
      <w:rPr>
        <w:rFonts w:ascii="Arial" w:hAnsi="Arial" w:cs="Times New Roman" w:hint="default"/>
        <w:b/>
        <w:i w:val="0"/>
        <w:caps w:val="0"/>
        <w:strike w:val="0"/>
        <w:dstrike w:val="0"/>
        <w:vanish w:val="0"/>
        <w:webHidden w:val="0"/>
        <w:color w:val="auto"/>
        <w:spacing w:val="0"/>
        <w:w w:val="100"/>
        <w:kern w:val="22"/>
        <w:position w:val="0"/>
        <w:sz w:val="22"/>
        <w:u w:val="none"/>
        <w:effect w:val="none"/>
        <w:vertAlign w:val="baseline"/>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E9216D0"/>
    <w:multiLevelType w:val="hybridMultilevel"/>
    <w:tmpl w:val="9A1A6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084DC7"/>
    <w:multiLevelType w:val="hybridMultilevel"/>
    <w:tmpl w:val="3AFAF2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763BB0"/>
    <w:multiLevelType w:val="hybridMultilevel"/>
    <w:tmpl w:val="1FFC54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B10A1F"/>
    <w:multiLevelType w:val="hybridMultilevel"/>
    <w:tmpl w:val="1360AB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C3F26F0"/>
    <w:multiLevelType w:val="hybridMultilevel"/>
    <w:tmpl w:val="0F9E8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7F0E72"/>
    <w:multiLevelType w:val="hybridMultilevel"/>
    <w:tmpl w:val="C30E8D3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EB10660"/>
    <w:multiLevelType w:val="hybridMultilevel"/>
    <w:tmpl w:val="797AC5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BC669B9"/>
    <w:multiLevelType w:val="hybridMultilevel"/>
    <w:tmpl w:val="72FE15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79C01E2"/>
    <w:multiLevelType w:val="hybridMultilevel"/>
    <w:tmpl w:val="C8227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56D0C43"/>
    <w:multiLevelType w:val="hybridMultilevel"/>
    <w:tmpl w:val="0EA052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7EE61F5"/>
    <w:multiLevelType w:val="hybridMultilevel"/>
    <w:tmpl w:val="7AEE6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F4321A0"/>
    <w:multiLevelType w:val="hybridMultilevel"/>
    <w:tmpl w:val="5E4AD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4"/>
  </w:num>
  <w:num w:numId="9">
    <w:abstractNumId w:val="12"/>
  </w:num>
  <w:num w:numId="10">
    <w:abstractNumId w:val="1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3"/>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579"/>
    <w:rsid w:val="000519F1"/>
    <w:rsid w:val="00075767"/>
    <w:rsid w:val="000A10C8"/>
    <w:rsid w:val="000A55DE"/>
    <w:rsid w:val="000E3EC6"/>
    <w:rsid w:val="000F05BB"/>
    <w:rsid w:val="001701D6"/>
    <w:rsid w:val="00184AF6"/>
    <w:rsid w:val="001961FC"/>
    <w:rsid w:val="001C6900"/>
    <w:rsid w:val="001E403F"/>
    <w:rsid w:val="001F1546"/>
    <w:rsid w:val="00205563"/>
    <w:rsid w:val="00241036"/>
    <w:rsid w:val="002714AB"/>
    <w:rsid w:val="002F70D3"/>
    <w:rsid w:val="00376DB0"/>
    <w:rsid w:val="003A4267"/>
    <w:rsid w:val="003D45D6"/>
    <w:rsid w:val="003F37F2"/>
    <w:rsid w:val="003F733B"/>
    <w:rsid w:val="00404967"/>
    <w:rsid w:val="00480301"/>
    <w:rsid w:val="004E192B"/>
    <w:rsid w:val="00521960"/>
    <w:rsid w:val="0052777B"/>
    <w:rsid w:val="00562579"/>
    <w:rsid w:val="005C4F18"/>
    <w:rsid w:val="005C6634"/>
    <w:rsid w:val="00620582"/>
    <w:rsid w:val="006350AE"/>
    <w:rsid w:val="00643EE8"/>
    <w:rsid w:val="006B640F"/>
    <w:rsid w:val="006E74B1"/>
    <w:rsid w:val="006F7583"/>
    <w:rsid w:val="007724CC"/>
    <w:rsid w:val="008451EE"/>
    <w:rsid w:val="008F33F9"/>
    <w:rsid w:val="0098169F"/>
    <w:rsid w:val="00984D3C"/>
    <w:rsid w:val="00986B45"/>
    <w:rsid w:val="00A40429"/>
    <w:rsid w:val="00B10EF8"/>
    <w:rsid w:val="00B45EDC"/>
    <w:rsid w:val="00B7041C"/>
    <w:rsid w:val="00C4730A"/>
    <w:rsid w:val="00C7696C"/>
    <w:rsid w:val="00C80C0F"/>
    <w:rsid w:val="00CD3ED0"/>
    <w:rsid w:val="00CD7B2E"/>
    <w:rsid w:val="00CE7C8E"/>
    <w:rsid w:val="00D3153F"/>
    <w:rsid w:val="00DF0652"/>
    <w:rsid w:val="00E230CB"/>
    <w:rsid w:val="00EA6D7B"/>
    <w:rsid w:val="00ED7AD7"/>
    <w:rsid w:val="00EE4266"/>
    <w:rsid w:val="00F52FDF"/>
    <w:rsid w:val="00F83371"/>
    <w:rsid w:val="00FA5CF7"/>
    <w:rsid w:val="00FE02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48E133"/>
  <w14:defaultImageDpi w14:val="300"/>
  <w15:docId w15:val="{02A40B13-DB97-4813-8AC8-817D668F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579"/>
    <w:pPr>
      <w:tabs>
        <w:tab w:val="center" w:pos="4320"/>
        <w:tab w:val="right" w:pos="8640"/>
      </w:tabs>
    </w:pPr>
  </w:style>
  <w:style w:type="character" w:customStyle="1" w:styleId="HeaderChar">
    <w:name w:val="Header Char"/>
    <w:basedOn w:val="DefaultParagraphFont"/>
    <w:link w:val="Header"/>
    <w:uiPriority w:val="99"/>
    <w:rsid w:val="00562579"/>
  </w:style>
  <w:style w:type="paragraph" w:styleId="Footer">
    <w:name w:val="footer"/>
    <w:basedOn w:val="Normal"/>
    <w:link w:val="FooterChar"/>
    <w:uiPriority w:val="99"/>
    <w:unhideWhenUsed/>
    <w:rsid w:val="00562579"/>
    <w:pPr>
      <w:tabs>
        <w:tab w:val="center" w:pos="4320"/>
        <w:tab w:val="right" w:pos="8640"/>
      </w:tabs>
    </w:pPr>
  </w:style>
  <w:style w:type="character" w:customStyle="1" w:styleId="FooterChar">
    <w:name w:val="Footer Char"/>
    <w:basedOn w:val="DefaultParagraphFont"/>
    <w:link w:val="Footer"/>
    <w:uiPriority w:val="99"/>
    <w:rsid w:val="00562579"/>
  </w:style>
  <w:style w:type="paragraph" w:styleId="BalloonText">
    <w:name w:val="Balloon Text"/>
    <w:basedOn w:val="Normal"/>
    <w:link w:val="BalloonTextChar"/>
    <w:uiPriority w:val="99"/>
    <w:semiHidden/>
    <w:unhideWhenUsed/>
    <w:rsid w:val="00562579"/>
    <w:rPr>
      <w:rFonts w:ascii="Lucida Grande" w:hAnsi="Lucida Grande"/>
      <w:sz w:val="18"/>
      <w:szCs w:val="18"/>
    </w:rPr>
  </w:style>
  <w:style w:type="character" w:customStyle="1" w:styleId="BalloonTextChar">
    <w:name w:val="Balloon Text Char"/>
    <w:link w:val="BalloonText"/>
    <w:uiPriority w:val="99"/>
    <w:semiHidden/>
    <w:rsid w:val="00562579"/>
    <w:rPr>
      <w:rFonts w:ascii="Lucida Grande" w:hAnsi="Lucida Grande"/>
      <w:sz w:val="18"/>
      <w:szCs w:val="18"/>
    </w:rPr>
  </w:style>
  <w:style w:type="paragraph" w:styleId="ListParagraph">
    <w:name w:val="List Paragraph"/>
    <w:basedOn w:val="Normal"/>
    <w:uiPriority w:val="34"/>
    <w:qFormat/>
    <w:rsid w:val="007724CC"/>
    <w:pPr>
      <w:ind w:left="720"/>
      <w:contextualSpacing/>
    </w:pPr>
    <w:rPr>
      <w:rFonts w:ascii="Arial" w:eastAsia="Calibri" w:hAnsi="Arial"/>
      <w:szCs w:val="22"/>
    </w:rPr>
  </w:style>
  <w:style w:type="character" w:styleId="Hyperlink">
    <w:name w:val="Hyperlink"/>
    <w:basedOn w:val="DefaultParagraphFont"/>
    <w:uiPriority w:val="99"/>
    <w:unhideWhenUsed/>
    <w:rsid w:val="006E74B1"/>
    <w:rPr>
      <w:color w:val="0000FF" w:themeColor="hyperlink"/>
      <w:u w:val="single"/>
    </w:rPr>
  </w:style>
  <w:style w:type="character" w:styleId="UnresolvedMention">
    <w:name w:val="Unresolved Mention"/>
    <w:basedOn w:val="DefaultParagraphFont"/>
    <w:uiPriority w:val="99"/>
    <w:semiHidden/>
    <w:unhideWhenUsed/>
    <w:rsid w:val="006E74B1"/>
    <w:rPr>
      <w:color w:val="808080"/>
      <w:shd w:val="clear" w:color="auto" w:fill="E6E6E6"/>
    </w:rPr>
  </w:style>
  <w:style w:type="paragraph" w:styleId="TOC1">
    <w:name w:val="toc 1"/>
    <w:basedOn w:val="Normal"/>
    <w:next w:val="Normal"/>
    <w:autoRedefine/>
    <w:uiPriority w:val="39"/>
    <w:unhideWhenUsed/>
    <w:rsid w:val="001701D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059">
      <w:bodyDiv w:val="1"/>
      <w:marLeft w:val="0"/>
      <w:marRight w:val="0"/>
      <w:marTop w:val="0"/>
      <w:marBottom w:val="0"/>
      <w:divBdr>
        <w:top w:val="none" w:sz="0" w:space="0" w:color="auto"/>
        <w:left w:val="none" w:sz="0" w:space="0" w:color="auto"/>
        <w:bottom w:val="none" w:sz="0" w:space="0" w:color="auto"/>
        <w:right w:val="none" w:sz="0" w:space="0" w:color="auto"/>
      </w:divBdr>
    </w:div>
    <w:div w:id="790057084">
      <w:bodyDiv w:val="1"/>
      <w:marLeft w:val="0"/>
      <w:marRight w:val="0"/>
      <w:marTop w:val="0"/>
      <w:marBottom w:val="0"/>
      <w:divBdr>
        <w:top w:val="none" w:sz="0" w:space="0" w:color="auto"/>
        <w:left w:val="none" w:sz="0" w:space="0" w:color="auto"/>
        <w:bottom w:val="none" w:sz="0" w:space="0" w:color="auto"/>
        <w:right w:val="none" w:sz="0" w:space="0" w:color="auto"/>
      </w:divBdr>
    </w:div>
    <w:div w:id="977152150">
      <w:bodyDiv w:val="1"/>
      <w:marLeft w:val="0"/>
      <w:marRight w:val="0"/>
      <w:marTop w:val="0"/>
      <w:marBottom w:val="0"/>
      <w:divBdr>
        <w:top w:val="none" w:sz="0" w:space="0" w:color="auto"/>
        <w:left w:val="none" w:sz="0" w:space="0" w:color="auto"/>
        <w:bottom w:val="none" w:sz="0" w:space="0" w:color="auto"/>
        <w:right w:val="none" w:sz="0" w:space="0" w:color="auto"/>
      </w:divBdr>
    </w:div>
    <w:div w:id="1492599076">
      <w:bodyDiv w:val="1"/>
      <w:marLeft w:val="0"/>
      <w:marRight w:val="0"/>
      <w:marTop w:val="0"/>
      <w:marBottom w:val="0"/>
      <w:divBdr>
        <w:top w:val="none" w:sz="0" w:space="0" w:color="auto"/>
        <w:left w:val="none" w:sz="0" w:space="0" w:color="auto"/>
        <w:bottom w:val="none" w:sz="0" w:space="0" w:color="auto"/>
        <w:right w:val="none" w:sz="0" w:space="0" w:color="auto"/>
      </w:divBdr>
    </w:div>
    <w:div w:id="1713307766">
      <w:bodyDiv w:val="1"/>
      <w:marLeft w:val="0"/>
      <w:marRight w:val="0"/>
      <w:marTop w:val="0"/>
      <w:marBottom w:val="0"/>
      <w:divBdr>
        <w:top w:val="none" w:sz="0" w:space="0" w:color="auto"/>
        <w:left w:val="none" w:sz="0" w:space="0" w:color="auto"/>
        <w:bottom w:val="none" w:sz="0" w:space="0" w:color="auto"/>
        <w:right w:val="none" w:sz="0" w:space="0" w:color="auto"/>
      </w:divBdr>
    </w:div>
    <w:div w:id="20315649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H:\Document%20Templates\GDPR%20Docs\HR-PP-009%20Rev%200%20Data%20protection%20policy%20(GDPR%20compliant).docx" TargetMode="External"/><Relationship Id="rId13" Type="http://schemas.openxmlformats.org/officeDocument/2006/relationships/hyperlink" Target="file:///H:\Document%20Templates\GDPR%20Docs\HR-PP-009%20Rev%200%20Data%20protection%20policy%20(GDPR%20compliant).docx" TargetMode="External"/><Relationship Id="rId18" Type="http://schemas.openxmlformats.org/officeDocument/2006/relationships/hyperlink" Target="file:///H:\Document%20Templates\GDPR%20Docs\HR-PP-009%20Rev%200%20Data%20protection%20policy%20(GDPR%20compliant).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H:\Document%20Templates\GDPR%20Docs\HR-PP-009%20Rev%200%20Data%20protection%20policy%20(GDPR%20compliant).docx" TargetMode="External"/><Relationship Id="rId12" Type="http://schemas.openxmlformats.org/officeDocument/2006/relationships/hyperlink" Target="file:///H:\Document%20Templates\GDPR%20Docs\HR-PP-009%20Rev%200%20Data%20protection%20policy%20(GDPR%20compliant).docx" TargetMode="External"/><Relationship Id="rId17" Type="http://schemas.openxmlformats.org/officeDocument/2006/relationships/hyperlink" Target="file:///H:\Document%20Templates\GDPR%20Docs\HR-PP-009%20Rev%200%20Data%20protection%20policy%20(GDPR%20compliant).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Document%20Templates\GDPR%20Docs\HR-PP-009%20Rev%200%20Data%20protection%20policy%20(GDPR%20compliant).docx"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H:\Document%20Templates\GDPR%20Docs\HR-PP-009%20Rev%200%20Data%20protection%20policy%20(GDPR%20compliant).docx"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file:///H:\Document%20Templates\GDPR%20Docs\HR-PP-009%20Rev%200%20Data%20protection%20policy%20(GDPR%20compliant).docx" TargetMode="External"/><Relationship Id="rId23" Type="http://schemas.openxmlformats.org/officeDocument/2006/relationships/header" Target="header3.xml"/><Relationship Id="rId10" Type="http://schemas.openxmlformats.org/officeDocument/2006/relationships/hyperlink" Target="file:///H:\Document%20Templates\GDPR%20Docs\HR-PP-009%20Rev%200%20Data%20protection%20policy%20(GDPR%20compliant).docx"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H:\Document%20Templates\GDPR%20Docs\HR-PP-009%20Rev%200%20Data%20protection%20policy%20(GDPR%20compliant).docx" TargetMode="External"/><Relationship Id="rId14" Type="http://schemas.openxmlformats.org/officeDocument/2006/relationships/hyperlink" Target="file:///H:\Document%20Templates\GDPR%20Docs\HR-PP-009%20Rev%200%20Data%20protection%20policy%20(GDPR%20compliant).docx"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2271</Words>
  <Characters>12949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Royston</dc:creator>
  <cp:keywords/>
  <dc:description/>
  <cp:lastModifiedBy>Adam Taylor</cp:lastModifiedBy>
  <cp:revision>2</cp:revision>
  <cp:lastPrinted>2016-02-17T11:28:00Z</cp:lastPrinted>
  <dcterms:created xsi:type="dcterms:W3CDTF">2021-01-14T21:40:00Z</dcterms:created>
  <dcterms:modified xsi:type="dcterms:W3CDTF">2021-01-14T21:40:00Z</dcterms:modified>
</cp:coreProperties>
</file>